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CC2AC" w14:textId="77777777" w:rsidR="006B0BFD" w:rsidRPr="00A612C0" w:rsidRDefault="006B0BFD" w:rsidP="006B0BFD">
      <w:pPr>
        <w:snapToGrid w:val="0"/>
        <w:spacing w:line="560" w:lineRule="exact"/>
        <w:jc w:val="center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A612C0">
        <w:rPr>
          <w:rFonts w:ascii="Times New Roman" w:eastAsia="PMingLiU" w:hAnsi="Times New Roman" w:cs="Times New Roman"/>
          <w:color w:val="4F6228"/>
          <w:sz w:val="32"/>
          <w:szCs w:val="32"/>
        </w:rPr>
        <w:t>小學教案</w:t>
      </w:r>
      <w:r w:rsidRPr="00A612C0">
        <w:rPr>
          <w:rFonts w:ascii="Times New Roman" w:eastAsia="PMingLiU" w:hAnsi="Times New Roman" w:cs="Times New Roman"/>
          <w:color w:val="4F6228"/>
          <w:sz w:val="32"/>
          <w:szCs w:val="32"/>
        </w:rPr>
        <w:t>(2017-18</w:t>
      </w:r>
      <w:r w:rsidRPr="00A612C0">
        <w:rPr>
          <w:rFonts w:ascii="Times New Roman" w:eastAsia="PMingLiU" w:hAnsi="Times New Roman" w:cs="Times New Roman"/>
          <w:color w:val="4F6228"/>
          <w:sz w:val="32"/>
          <w:szCs w:val="32"/>
        </w:rPr>
        <w:t>年度下學期</w:t>
      </w:r>
      <w:r w:rsidRPr="00A612C0">
        <w:rPr>
          <w:rFonts w:ascii="Times New Roman" w:eastAsia="PMingLiU" w:hAnsi="Times New Roman" w:cs="Times New Roman"/>
          <w:color w:val="4F6228"/>
          <w:sz w:val="32"/>
          <w:szCs w:val="32"/>
        </w:rPr>
        <w:t>)</w:t>
      </w:r>
      <w:r w:rsidRPr="00A612C0">
        <w:rPr>
          <w:rFonts w:ascii="Times New Roman" w:eastAsia="PMingLiU" w:hAnsi="Times New Roman" w:cs="Times New Roman"/>
          <w:color w:val="4F6228" w:themeColor="accent3" w:themeShade="80"/>
          <w:sz w:val="32"/>
          <w:szCs w:val="32"/>
        </w:rPr>
        <w:t xml:space="preserve">  </w:t>
      </w:r>
      <w:r w:rsidRPr="00A612C0">
        <w:rPr>
          <w:rFonts w:ascii="Times New Roman" w:eastAsia="PMingLiU" w:hAnsi="Times New Roman" w:cs="Times New Roman"/>
          <w:color w:val="4F6228" w:themeColor="accent3" w:themeShade="80"/>
          <w:sz w:val="28"/>
          <w:szCs w:val="28"/>
        </w:rPr>
        <w:t xml:space="preserve">     </w:t>
      </w:r>
      <w:r w:rsidRPr="00A612C0">
        <w:rPr>
          <w:rFonts w:ascii="Times New Roman" w:eastAsia="PMingLiU" w:hAnsi="Times New Roman" w:cs="Times New Roman"/>
          <w:color w:val="4F6228"/>
          <w:sz w:val="32"/>
          <w:szCs w:val="32"/>
        </w:rPr>
        <w:t>駱老師</w:t>
      </w:r>
    </w:p>
    <w:p w14:paraId="41553838" w14:textId="77777777" w:rsidR="006B0BFD" w:rsidRPr="00A612C0" w:rsidRDefault="006B0BFD" w:rsidP="006B0BFD">
      <w:pPr>
        <w:snapToGrid w:val="0"/>
        <w:spacing w:line="560" w:lineRule="exact"/>
        <w:jc w:val="center"/>
        <w:rPr>
          <w:rFonts w:ascii="Times New Roman" w:eastAsia="PMingLiU" w:hAnsi="Times New Roman" w:cs="Times New Roman"/>
          <w:color w:val="7030A0"/>
          <w:sz w:val="40"/>
          <w:szCs w:val="40"/>
        </w:rPr>
      </w:pPr>
      <w:r w:rsidRPr="00A612C0">
        <w:rPr>
          <w:rFonts w:ascii="Times New Roman" w:eastAsia="PMingLiU" w:hAnsi="Times New Roman" w:cs="Times New Roman"/>
          <w:color w:val="7030A0"/>
          <w:sz w:val="40"/>
          <w:szCs w:val="40"/>
        </w:rPr>
        <w:t>《清明節》</w:t>
      </w:r>
    </w:p>
    <w:p w14:paraId="7D5AA038" w14:textId="77777777" w:rsidR="00A86266" w:rsidRPr="00A612C0" w:rsidRDefault="00A86266" w:rsidP="006B0BFD">
      <w:pPr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sz w:val="28"/>
          <w:szCs w:val="28"/>
        </w:rPr>
      </w:pPr>
      <w:r w:rsidRPr="00A612C0">
        <w:rPr>
          <w:rFonts w:ascii="Times New Roman" w:eastAsia="PMingLiU" w:hAnsi="Times New Roman" w:cs="Times New Roman"/>
          <w:b/>
          <w:color w:val="7030A0"/>
          <w:sz w:val="28"/>
          <w:szCs w:val="28"/>
        </w:rPr>
        <w:t>教學範疇：</w:t>
      </w:r>
    </w:p>
    <w:p w14:paraId="18C1896B" w14:textId="77777777" w:rsidR="00A86266" w:rsidRPr="00A612C0" w:rsidRDefault="006B0BFD" w:rsidP="006B0BFD">
      <w:pPr>
        <w:pStyle w:val="Default"/>
        <w:spacing w:line="420" w:lineRule="exac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（</w:t>
      </w:r>
      <w:r w:rsidRPr="00A612C0">
        <w:rPr>
          <w:rFonts w:ascii="Times New Roman" w:hAnsi="Times New Roman" w:cs="Times New Roman"/>
        </w:rPr>
        <w:t>1</w:t>
      </w:r>
      <w:r w:rsidRPr="00A612C0">
        <w:rPr>
          <w:rFonts w:ascii="Times New Roman" w:hAnsi="Times New Roman" w:cs="Times New Roman"/>
        </w:rPr>
        <w:t>）</w:t>
      </w:r>
      <w:r w:rsidR="00A86266" w:rsidRPr="00A612C0">
        <w:rPr>
          <w:rFonts w:ascii="Times New Roman" w:hAnsi="Times New Roman" w:cs="Times New Roman"/>
        </w:rPr>
        <w:t>小學（第一</w:t>
      </w:r>
      <w:r w:rsidR="009C59AD" w:rsidRPr="00A612C0">
        <w:rPr>
          <w:rFonts w:ascii="Times New Roman" w:hAnsi="Times New Roman" w:cs="Times New Roman"/>
        </w:rPr>
        <w:t>階，閱讀，說話及聆聽）</w:t>
      </w:r>
    </w:p>
    <w:p w14:paraId="53C19820" w14:textId="77777777" w:rsidR="009C59AD" w:rsidRPr="00A612C0" w:rsidRDefault="006B0BFD" w:rsidP="006B0BFD">
      <w:pPr>
        <w:pStyle w:val="Default"/>
        <w:spacing w:line="420" w:lineRule="exac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（</w:t>
      </w:r>
      <w:r w:rsidRPr="00A612C0">
        <w:rPr>
          <w:rFonts w:ascii="Times New Roman" w:hAnsi="Times New Roman" w:cs="Times New Roman"/>
        </w:rPr>
        <w:t>2</w:t>
      </w:r>
      <w:r w:rsidRPr="00A612C0">
        <w:rPr>
          <w:rFonts w:ascii="Times New Roman" w:hAnsi="Times New Roman" w:cs="Times New Roman"/>
        </w:rPr>
        <w:t>）</w:t>
      </w:r>
      <w:r w:rsidR="009C59AD" w:rsidRPr="00A612C0">
        <w:rPr>
          <w:rFonts w:ascii="Times New Roman" w:hAnsi="Times New Roman" w:cs="Times New Roman"/>
        </w:rPr>
        <w:t>中</w:t>
      </w:r>
      <w:r w:rsidR="002C4C16" w:rsidRPr="00A612C0">
        <w:rPr>
          <w:rFonts w:ascii="Times New Roman" w:hAnsi="Times New Roman" w:cs="Times New Roman"/>
        </w:rPr>
        <w:t>國語文課程第二語言學習架</w:t>
      </w:r>
      <w:r w:rsidR="00EC63C7" w:rsidRPr="00A612C0">
        <w:rPr>
          <w:rFonts w:ascii="Times New Roman" w:hAnsi="Times New Roman" w:cs="Times New Roman"/>
        </w:rPr>
        <w:t>構：</w:t>
      </w:r>
    </w:p>
    <w:tbl>
      <w:tblPr>
        <w:tblStyle w:val="TableGrid"/>
        <w:tblW w:w="9998" w:type="dxa"/>
        <w:tblInd w:w="-459" w:type="dxa"/>
        <w:tblLook w:val="04A0" w:firstRow="1" w:lastRow="0" w:firstColumn="1" w:lastColumn="0" w:noHBand="0" w:noVBand="1"/>
      </w:tblPr>
      <w:tblGrid>
        <w:gridCol w:w="1872"/>
        <w:gridCol w:w="8126"/>
      </w:tblGrid>
      <w:tr w:rsidR="00EC63C7" w:rsidRPr="00A612C0" w14:paraId="58FC87FA" w14:textId="77777777" w:rsidTr="006B0BFD">
        <w:trPr>
          <w:trHeight w:val="289"/>
        </w:trPr>
        <w:tc>
          <w:tcPr>
            <w:tcW w:w="1872" w:type="dxa"/>
          </w:tcPr>
          <w:p w14:paraId="44F5DDB0" w14:textId="77777777" w:rsidR="00054A37" w:rsidRPr="00A612C0" w:rsidRDefault="00EC63C7" w:rsidP="0098759D">
            <w:pPr>
              <w:pStyle w:val="NoSpacing"/>
              <w:rPr>
                <w:rFonts w:ascii="Times New Roman" w:eastAsia="PMingLiU" w:hAnsi="Times New Roman" w:cs="Times New Roman"/>
                <w:szCs w:val="24"/>
                <w:lang w:eastAsia="zh-CN"/>
              </w:rPr>
            </w:pPr>
            <w:r w:rsidRPr="00A612C0">
              <w:rPr>
                <w:rFonts w:ascii="Times New Roman" w:eastAsia="PMingLiU" w:hAnsi="Times New Roman" w:cs="Times New Roman"/>
                <w:szCs w:val="24"/>
              </w:rPr>
              <w:t>NLR(1.1)1</w:t>
            </w:r>
          </w:p>
        </w:tc>
        <w:tc>
          <w:tcPr>
            <w:tcW w:w="8126" w:type="dxa"/>
          </w:tcPr>
          <w:p w14:paraId="27468F84" w14:textId="77777777" w:rsidR="00EC63C7" w:rsidRPr="00A612C0" w:rsidRDefault="00EC63C7" w:rsidP="0098759D">
            <w:pPr>
              <w:pStyle w:val="NoSpacing"/>
              <w:rPr>
                <w:rFonts w:ascii="Times New Roman" w:eastAsia="PMingLiU" w:hAnsi="Times New Roman" w:cs="Times New Roman"/>
                <w:szCs w:val="24"/>
              </w:rPr>
            </w:pPr>
            <w:r w:rsidRPr="00A612C0">
              <w:rPr>
                <w:rFonts w:ascii="Times New Roman" w:eastAsia="PMingLiU" w:hAnsi="Times New Roman" w:cs="Times New Roman"/>
                <w:szCs w:val="24"/>
              </w:rPr>
              <w:t>能認讀學習和生活上的常用字詞</w:t>
            </w:r>
          </w:p>
        </w:tc>
      </w:tr>
      <w:tr w:rsidR="00EC63C7" w:rsidRPr="00A612C0" w14:paraId="5AB2290A" w14:textId="77777777" w:rsidTr="006B0BFD">
        <w:trPr>
          <w:trHeight w:val="278"/>
        </w:trPr>
        <w:tc>
          <w:tcPr>
            <w:tcW w:w="1872" w:type="dxa"/>
          </w:tcPr>
          <w:p w14:paraId="6AF97788" w14:textId="77777777" w:rsidR="00EC63C7" w:rsidRPr="00A612C0" w:rsidRDefault="00EC63C7" w:rsidP="0098759D">
            <w:pPr>
              <w:pStyle w:val="NoSpacing"/>
              <w:rPr>
                <w:rFonts w:ascii="Times New Roman" w:eastAsia="PMingLiU" w:hAnsi="Times New Roman" w:cs="Times New Roman"/>
                <w:szCs w:val="24"/>
              </w:rPr>
            </w:pPr>
            <w:r w:rsidRPr="00A612C0">
              <w:rPr>
                <w:rFonts w:ascii="Times New Roman" w:eastAsia="PMingLiU" w:hAnsi="Times New Roman" w:cs="Times New Roman"/>
                <w:szCs w:val="24"/>
              </w:rPr>
              <w:t>NLR(1.1)2</w:t>
            </w:r>
          </w:p>
        </w:tc>
        <w:tc>
          <w:tcPr>
            <w:tcW w:w="8126" w:type="dxa"/>
          </w:tcPr>
          <w:p w14:paraId="7F6B83F4" w14:textId="77777777" w:rsidR="00EC63C7" w:rsidRPr="00A612C0" w:rsidRDefault="00EC63C7" w:rsidP="0098759D">
            <w:pPr>
              <w:pStyle w:val="NoSpacing"/>
              <w:rPr>
                <w:rFonts w:ascii="Times New Roman" w:eastAsia="PMingLiU" w:hAnsi="Times New Roman" w:cs="Times New Roman"/>
                <w:szCs w:val="24"/>
              </w:rPr>
            </w:pPr>
            <w:r w:rsidRPr="00A612C0">
              <w:rPr>
                <w:rFonts w:ascii="Times New Roman" w:eastAsia="PMingLiU" w:hAnsi="Times New Roman" w:cs="Times New Roman"/>
                <w:szCs w:val="24"/>
              </w:rPr>
              <w:t>能理解簡短句子的意思</w:t>
            </w:r>
          </w:p>
        </w:tc>
      </w:tr>
      <w:tr w:rsidR="00EC63C7" w:rsidRPr="00A612C0" w14:paraId="64DC301A" w14:textId="77777777" w:rsidTr="006B0BFD">
        <w:trPr>
          <w:trHeight w:val="289"/>
        </w:trPr>
        <w:tc>
          <w:tcPr>
            <w:tcW w:w="1872" w:type="dxa"/>
          </w:tcPr>
          <w:p w14:paraId="7FDD5925" w14:textId="77777777" w:rsidR="00054A37" w:rsidRPr="00A612C0" w:rsidRDefault="00EC63C7" w:rsidP="0098759D">
            <w:pPr>
              <w:pStyle w:val="NoSpacing"/>
              <w:rPr>
                <w:rFonts w:ascii="Times New Roman" w:eastAsia="PMingLiU" w:hAnsi="Times New Roman" w:cs="Times New Roman"/>
                <w:szCs w:val="24"/>
                <w:lang w:eastAsia="zh-CN"/>
              </w:rPr>
            </w:pPr>
            <w:r w:rsidRPr="00A612C0">
              <w:rPr>
                <w:rFonts w:ascii="Times New Roman" w:eastAsia="PMingLiU" w:hAnsi="Times New Roman" w:cs="Times New Roman"/>
                <w:szCs w:val="24"/>
              </w:rPr>
              <w:t>N</w:t>
            </w:r>
            <w:r w:rsidRPr="00A612C0">
              <w:rPr>
                <w:rFonts w:ascii="Times New Roman" w:eastAsia="PMingLiU" w:hAnsi="Times New Roman" w:cs="Times New Roman"/>
                <w:szCs w:val="24"/>
                <w:lang w:eastAsia="zh-HK"/>
              </w:rPr>
              <w:t>L</w:t>
            </w:r>
            <w:r w:rsidRPr="00A612C0">
              <w:rPr>
                <w:rFonts w:ascii="Times New Roman" w:eastAsia="PMingLiU" w:hAnsi="Times New Roman" w:cs="Times New Roman"/>
                <w:szCs w:val="24"/>
              </w:rPr>
              <w:t>R(2.1)2</w:t>
            </w:r>
          </w:p>
        </w:tc>
        <w:tc>
          <w:tcPr>
            <w:tcW w:w="8126" w:type="dxa"/>
          </w:tcPr>
          <w:p w14:paraId="69B1CB96" w14:textId="77777777" w:rsidR="00EC63C7" w:rsidRPr="00A612C0" w:rsidRDefault="00EC63C7" w:rsidP="0098759D">
            <w:pPr>
              <w:pStyle w:val="NoSpacing"/>
              <w:rPr>
                <w:rFonts w:ascii="Times New Roman" w:eastAsia="PMingLiU" w:hAnsi="Times New Roman" w:cs="Times New Roman"/>
                <w:szCs w:val="24"/>
              </w:rPr>
            </w:pPr>
            <w:r w:rsidRPr="00A612C0">
              <w:rPr>
                <w:rFonts w:ascii="Times New Roman" w:eastAsia="PMingLiU" w:hAnsi="Times New Roman" w:cs="Times New Roman"/>
                <w:szCs w:val="24"/>
              </w:rPr>
              <w:t>能理解閱讀材料的內容</w:t>
            </w:r>
          </w:p>
        </w:tc>
      </w:tr>
      <w:tr w:rsidR="00EC63C7" w:rsidRPr="00A612C0" w14:paraId="1B1B5233" w14:textId="77777777" w:rsidTr="006B0BFD">
        <w:trPr>
          <w:trHeight w:val="289"/>
        </w:trPr>
        <w:tc>
          <w:tcPr>
            <w:tcW w:w="1872" w:type="dxa"/>
          </w:tcPr>
          <w:p w14:paraId="6E2E43E3" w14:textId="77777777" w:rsidR="00054A37" w:rsidRPr="00A612C0" w:rsidRDefault="00EC63C7" w:rsidP="0098759D">
            <w:pPr>
              <w:pStyle w:val="NoSpacing"/>
              <w:rPr>
                <w:rFonts w:ascii="Times New Roman" w:eastAsia="PMingLiU" w:hAnsi="Times New Roman" w:cs="Times New Roman"/>
                <w:bCs/>
                <w:color w:val="000000" w:themeColor="text1"/>
                <w:kern w:val="20"/>
                <w:szCs w:val="24"/>
              </w:rPr>
            </w:pPr>
            <w:r w:rsidRPr="00A612C0">
              <w:rPr>
                <w:rFonts w:ascii="Times New Roman" w:eastAsia="PMingLiU" w:hAnsi="Times New Roman" w:cs="Times New Roman"/>
                <w:bCs/>
                <w:color w:val="000000" w:themeColor="text1"/>
                <w:kern w:val="20"/>
                <w:szCs w:val="24"/>
              </w:rPr>
              <w:t>NLL(1.1)1</w:t>
            </w:r>
          </w:p>
        </w:tc>
        <w:tc>
          <w:tcPr>
            <w:tcW w:w="8126" w:type="dxa"/>
          </w:tcPr>
          <w:p w14:paraId="7FEF51A0" w14:textId="77777777" w:rsidR="00EC63C7" w:rsidRPr="00A612C0" w:rsidRDefault="00EC63C7" w:rsidP="0098759D">
            <w:pPr>
              <w:pStyle w:val="NoSpacing"/>
              <w:rPr>
                <w:rFonts w:ascii="Times New Roman" w:eastAsia="PMingLiU" w:hAnsi="Times New Roman" w:cs="Times New Roman"/>
                <w:szCs w:val="24"/>
              </w:rPr>
            </w:pPr>
            <w:r w:rsidRPr="00A612C0">
              <w:rPr>
                <w:rFonts w:ascii="Times New Roman" w:eastAsia="PMingLiU" w:hAnsi="Times New Roman" w:cs="Times New Roman"/>
                <w:szCs w:val="24"/>
              </w:rPr>
              <w:t>能理解與個人、家庭、學校生活相關的詞語</w:t>
            </w:r>
          </w:p>
        </w:tc>
      </w:tr>
      <w:tr w:rsidR="00EC63C7" w:rsidRPr="00A612C0" w14:paraId="2CE1F0F5" w14:textId="77777777" w:rsidTr="006B0BFD">
        <w:trPr>
          <w:trHeight w:val="371"/>
        </w:trPr>
        <w:tc>
          <w:tcPr>
            <w:tcW w:w="1872" w:type="dxa"/>
          </w:tcPr>
          <w:p w14:paraId="022D37BD" w14:textId="77777777" w:rsidR="00547176" w:rsidRPr="00A612C0" w:rsidRDefault="00054A37" w:rsidP="0098759D">
            <w:pPr>
              <w:pStyle w:val="NoSpacing"/>
              <w:rPr>
                <w:rFonts w:ascii="Times New Roman" w:eastAsia="PMingLiU" w:hAnsi="Times New Roman" w:cs="Times New Roman"/>
                <w:bCs/>
                <w:color w:val="000000" w:themeColor="text1"/>
                <w:kern w:val="20"/>
                <w:szCs w:val="24"/>
              </w:rPr>
            </w:pPr>
            <w:r w:rsidRPr="00A612C0">
              <w:rPr>
                <w:rFonts w:ascii="Times New Roman" w:eastAsia="PMingLiU" w:hAnsi="Times New Roman" w:cs="Times New Roman"/>
                <w:bCs/>
                <w:color w:val="000000" w:themeColor="text1"/>
                <w:kern w:val="20"/>
                <w:szCs w:val="24"/>
              </w:rPr>
              <w:t>NLL(1.1)4</w:t>
            </w:r>
          </w:p>
        </w:tc>
        <w:tc>
          <w:tcPr>
            <w:tcW w:w="8126" w:type="dxa"/>
          </w:tcPr>
          <w:p w14:paraId="1BBFEC88" w14:textId="77777777" w:rsidR="00EC63C7" w:rsidRPr="00A612C0" w:rsidRDefault="00054A37" w:rsidP="0098759D">
            <w:pPr>
              <w:pStyle w:val="NoSpacing"/>
              <w:rPr>
                <w:rFonts w:ascii="Times New Roman" w:eastAsia="PMingLiU" w:hAnsi="Times New Roman" w:cs="Times New Roman"/>
                <w:szCs w:val="24"/>
              </w:rPr>
            </w:pPr>
            <w:r w:rsidRPr="00A612C0">
              <w:rPr>
                <w:rFonts w:ascii="Times New Roman" w:eastAsia="PMingLiU" w:hAnsi="Times New Roman" w:cs="Times New Roman"/>
                <w:szCs w:val="24"/>
              </w:rPr>
              <w:t>能理解簡單話語中敘述的事情或說明的事物</w:t>
            </w:r>
          </w:p>
        </w:tc>
      </w:tr>
      <w:tr w:rsidR="00EC63C7" w:rsidRPr="00A612C0" w14:paraId="2613F33C" w14:textId="77777777" w:rsidTr="006B0BFD">
        <w:trPr>
          <w:trHeight w:val="348"/>
        </w:trPr>
        <w:tc>
          <w:tcPr>
            <w:tcW w:w="1872" w:type="dxa"/>
          </w:tcPr>
          <w:p w14:paraId="72E59F6C" w14:textId="77777777" w:rsidR="008765F7" w:rsidRPr="00A612C0" w:rsidRDefault="00054A37" w:rsidP="006B0BFD">
            <w:pPr>
              <w:pStyle w:val="NoSpacing"/>
              <w:rPr>
                <w:rFonts w:ascii="Times New Roman" w:eastAsia="PMingLiU" w:hAnsi="Times New Roman" w:cs="Times New Roman"/>
                <w:bCs/>
                <w:color w:val="000000" w:themeColor="text1"/>
                <w:kern w:val="20"/>
                <w:szCs w:val="24"/>
              </w:rPr>
            </w:pPr>
            <w:r w:rsidRPr="00A612C0">
              <w:rPr>
                <w:rFonts w:ascii="Times New Roman" w:eastAsia="PMingLiU" w:hAnsi="Times New Roman" w:cs="Times New Roman"/>
                <w:bCs/>
                <w:color w:val="000000" w:themeColor="text1"/>
                <w:kern w:val="20"/>
                <w:szCs w:val="24"/>
              </w:rPr>
              <w:t>NLS(1.1)3</w:t>
            </w:r>
            <w:r w:rsidR="006B0BFD" w:rsidRPr="00A612C0">
              <w:rPr>
                <w:rFonts w:ascii="Times New Roman" w:eastAsia="PMingLiU" w:hAnsi="Times New Roman" w:cs="Times New Roman"/>
                <w:bCs/>
                <w:color w:val="000000" w:themeColor="text1"/>
                <w:kern w:val="20"/>
                <w:szCs w:val="24"/>
              </w:rPr>
              <w:t xml:space="preserve"> </w:t>
            </w:r>
          </w:p>
        </w:tc>
        <w:tc>
          <w:tcPr>
            <w:tcW w:w="8126" w:type="dxa"/>
          </w:tcPr>
          <w:p w14:paraId="6E21E9D1" w14:textId="77777777" w:rsidR="00EC63C7" w:rsidRPr="00A612C0" w:rsidRDefault="00054A37" w:rsidP="0098759D">
            <w:pPr>
              <w:pStyle w:val="NoSpacing"/>
              <w:rPr>
                <w:rFonts w:ascii="Times New Roman" w:eastAsia="PMingLiU" w:hAnsi="Times New Roman" w:cs="Times New Roman"/>
                <w:bCs/>
                <w:kern w:val="20"/>
                <w:szCs w:val="24"/>
              </w:rPr>
            </w:pPr>
            <w:r w:rsidRPr="00A612C0">
              <w:rPr>
                <w:rFonts w:ascii="Times New Roman" w:eastAsia="PMingLiU" w:hAnsi="Times New Roman" w:cs="Times New Roman"/>
                <w:bCs/>
                <w:kern w:val="20"/>
                <w:szCs w:val="24"/>
              </w:rPr>
              <w:t>能就熟悉的主題，簡單敘述內容</w:t>
            </w:r>
            <w:r w:rsidRPr="00A612C0">
              <w:rPr>
                <w:rFonts w:ascii="Times New Roman" w:eastAsia="PMingLiU" w:hAnsi="Times New Roman" w:cs="Times New Roman"/>
                <w:bCs/>
                <w:kern w:val="20"/>
                <w:szCs w:val="24"/>
              </w:rPr>
              <w:t>(</w:t>
            </w:r>
            <w:r w:rsidRPr="00A612C0">
              <w:rPr>
                <w:rFonts w:ascii="Times New Roman" w:eastAsia="PMingLiU" w:hAnsi="Times New Roman" w:cs="Times New Roman"/>
                <w:bCs/>
                <w:kern w:val="20"/>
                <w:szCs w:val="24"/>
              </w:rPr>
              <w:t>如日常生活事件、故事</w:t>
            </w:r>
            <w:r w:rsidRPr="00A612C0">
              <w:rPr>
                <w:rFonts w:ascii="Times New Roman" w:eastAsia="PMingLiU" w:hAnsi="Times New Roman" w:cs="Times New Roman"/>
                <w:bCs/>
                <w:kern w:val="20"/>
                <w:szCs w:val="24"/>
              </w:rPr>
              <w:t>)</w:t>
            </w:r>
            <w:r w:rsidRPr="00A612C0">
              <w:rPr>
                <w:rFonts w:ascii="Times New Roman" w:eastAsia="PMingLiU" w:hAnsi="Times New Roman" w:cs="Times New Roman"/>
                <w:bCs/>
                <w:kern w:val="20"/>
                <w:szCs w:val="24"/>
              </w:rPr>
              <w:t>和回答問題</w:t>
            </w:r>
          </w:p>
        </w:tc>
      </w:tr>
      <w:tr w:rsidR="00547176" w:rsidRPr="00A612C0" w14:paraId="2C9BF698" w14:textId="77777777" w:rsidTr="006B0BF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872" w:type="dxa"/>
          </w:tcPr>
          <w:p w14:paraId="66670575" w14:textId="77777777" w:rsidR="00547176" w:rsidRPr="00A612C0" w:rsidRDefault="006B0BFD" w:rsidP="006B0BFD">
            <w:pPr>
              <w:pStyle w:val="NoSpacing"/>
              <w:rPr>
                <w:rFonts w:ascii="Times New Roman" w:eastAsia="PMingLiU" w:hAnsi="Times New Roman" w:cs="Times New Roman"/>
                <w:bCs/>
                <w:color w:val="000000" w:themeColor="text1"/>
                <w:kern w:val="20"/>
                <w:szCs w:val="24"/>
              </w:rPr>
            </w:pPr>
            <w:r w:rsidRPr="00A612C0">
              <w:rPr>
                <w:rFonts w:ascii="Times New Roman" w:eastAsia="PMingLiU" w:hAnsi="Times New Roman" w:cs="Times New Roman"/>
                <w:bCs/>
                <w:color w:val="000000" w:themeColor="text1"/>
                <w:kern w:val="20"/>
                <w:szCs w:val="24"/>
              </w:rPr>
              <w:t>NLW(3.2)1</w:t>
            </w:r>
          </w:p>
        </w:tc>
        <w:tc>
          <w:tcPr>
            <w:tcW w:w="8126" w:type="dxa"/>
          </w:tcPr>
          <w:p w14:paraId="19495058" w14:textId="77777777" w:rsidR="00547176" w:rsidRPr="00A612C0" w:rsidRDefault="006B0BFD" w:rsidP="0098759D">
            <w:pPr>
              <w:pStyle w:val="NoSpacing"/>
              <w:ind w:firstLineChars="37" w:firstLine="89"/>
              <w:rPr>
                <w:rFonts w:ascii="Times New Roman" w:eastAsia="PMingLiU" w:hAnsi="Times New Roman" w:cs="Times New Roman"/>
                <w:szCs w:val="24"/>
              </w:rPr>
            </w:pPr>
            <w:r w:rsidRPr="00A612C0">
              <w:rPr>
                <w:rFonts w:ascii="Times New Roman" w:eastAsia="PMingLiU" w:hAnsi="Times New Roman" w:cs="Times New Roman"/>
                <w:szCs w:val="24"/>
              </w:rPr>
              <w:t>能根據內容重點分段，段落間的銜接大致恰當</w:t>
            </w:r>
          </w:p>
        </w:tc>
      </w:tr>
      <w:tr w:rsidR="0098759D" w:rsidRPr="00A612C0" w14:paraId="14E5356C" w14:textId="77777777" w:rsidTr="006B0BFD">
        <w:trPr>
          <w:trHeight w:val="418"/>
        </w:trPr>
        <w:tc>
          <w:tcPr>
            <w:tcW w:w="1872" w:type="dxa"/>
          </w:tcPr>
          <w:p w14:paraId="764FE8A7" w14:textId="77777777" w:rsidR="0098759D" w:rsidRPr="00A612C0" w:rsidRDefault="00547176" w:rsidP="0098759D">
            <w:pPr>
              <w:pStyle w:val="NoSpacing"/>
              <w:rPr>
                <w:rFonts w:ascii="Times New Roman" w:eastAsia="PMingLiU" w:hAnsi="Times New Roman" w:cs="Times New Roman"/>
                <w:bCs/>
                <w:color w:val="000000" w:themeColor="text1"/>
                <w:kern w:val="20"/>
                <w:szCs w:val="24"/>
              </w:rPr>
            </w:pPr>
            <w:r w:rsidRPr="00A612C0">
              <w:rPr>
                <w:rFonts w:ascii="Times New Roman" w:eastAsia="PMingLiU" w:hAnsi="Times New Roman" w:cs="Times New Roman"/>
                <w:bCs/>
                <w:color w:val="000000" w:themeColor="text1"/>
                <w:kern w:val="20"/>
                <w:szCs w:val="24"/>
              </w:rPr>
              <w:t>NLW(3.3)1</w:t>
            </w:r>
          </w:p>
        </w:tc>
        <w:tc>
          <w:tcPr>
            <w:tcW w:w="8126" w:type="dxa"/>
          </w:tcPr>
          <w:p w14:paraId="729D3AC9" w14:textId="77777777" w:rsidR="00547176" w:rsidRPr="00A612C0" w:rsidRDefault="0098759D" w:rsidP="0098759D">
            <w:pPr>
              <w:pStyle w:val="NoSpacing"/>
              <w:rPr>
                <w:rFonts w:ascii="Times New Roman" w:eastAsia="PMingLiU" w:hAnsi="Times New Roman" w:cs="Times New Roman"/>
                <w:szCs w:val="24"/>
              </w:rPr>
            </w:pPr>
            <w:r w:rsidRPr="00A612C0">
              <w:rPr>
                <w:rFonts w:ascii="Times New Roman" w:eastAsia="PMingLiU" w:hAnsi="Times New Roman" w:cs="Times New Roman"/>
                <w:bCs/>
                <w:kern w:val="20"/>
                <w:szCs w:val="24"/>
              </w:rPr>
              <w:t>能運用所學詞語寫大致通順的文句，標點符號正確</w:t>
            </w:r>
            <w:r w:rsidRPr="00A612C0">
              <w:rPr>
                <w:rFonts w:ascii="Times New Roman" w:eastAsia="PMingLiU" w:hAnsi="Times New Roman" w:cs="Times New Roman"/>
                <w:bCs/>
                <w:kern w:val="20"/>
                <w:szCs w:val="24"/>
              </w:rPr>
              <w:t xml:space="preserve"> (</w:t>
            </w:r>
            <w:r w:rsidRPr="00A612C0">
              <w:rPr>
                <w:rFonts w:ascii="Times New Roman" w:eastAsia="PMingLiU" w:hAnsi="Times New Roman" w:cs="Times New Roman"/>
                <w:bCs/>
                <w:kern w:val="20"/>
                <w:szCs w:val="24"/>
              </w:rPr>
              <w:t>如省略號</w:t>
            </w:r>
            <w:r w:rsidRPr="00A612C0">
              <w:rPr>
                <w:rFonts w:ascii="Times New Roman" w:eastAsia="PMingLiU" w:hAnsi="Times New Roman" w:cs="Times New Roman"/>
                <w:bCs/>
                <w:kern w:val="20"/>
                <w:szCs w:val="24"/>
              </w:rPr>
              <w:t>)</w:t>
            </w:r>
          </w:p>
        </w:tc>
      </w:tr>
    </w:tbl>
    <w:p w14:paraId="383F2236" w14:textId="77777777" w:rsidR="00547176" w:rsidRPr="00A612C0" w:rsidRDefault="00547176" w:rsidP="0098759D">
      <w:pPr>
        <w:pStyle w:val="NoSpacing"/>
        <w:rPr>
          <w:rFonts w:ascii="Times New Roman" w:eastAsia="PMingLiU" w:hAnsi="Times New Roman" w:cs="Times New Roman"/>
          <w:szCs w:val="24"/>
        </w:rPr>
      </w:pPr>
    </w:p>
    <w:p w14:paraId="69105160" w14:textId="77777777" w:rsidR="00EC63C7" w:rsidRPr="00A612C0" w:rsidRDefault="008765F7" w:rsidP="006B0BFD">
      <w:pPr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sz w:val="28"/>
          <w:szCs w:val="28"/>
        </w:rPr>
      </w:pPr>
      <w:r w:rsidRPr="00A612C0">
        <w:rPr>
          <w:rFonts w:ascii="Times New Roman" w:eastAsia="PMingLiU" w:hAnsi="Times New Roman" w:cs="Times New Roman"/>
          <w:b/>
          <w:color w:val="7030A0"/>
          <w:sz w:val="28"/>
          <w:szCs w:val="28"/>
        </w:rPr>
        <w:t>基本資料：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8765F7" w:rsidRPr="00A612C0" w14:paraId="182D64CA" w14:textId="77777777" w:rsidTr="00AE08E4">
        <w:trPr>
          <w:trHeight w:val="20"/>
        </w:trPr>
        <w:tc>
          <w:tcPr>
            <w:tcW w:w="4111" w:type="dxa"/>
          </w:tcPr>
          <w:p w14:paraId="320EAEF6" w14:textId="77777777" w:rsidR="00AE08E4" w:rsidRPr="00A612C0" w:rsidRDefault="008765F7" w:rsidP="00F72840">
            <w:pPr>
              <w:pStyle w:val="NoSpacing"/>
              <w:rPr>
                <w:rFonts w:ascii="Times New Roman" w:eastAsia="PMingLiU" w:hAnsi="Times New Roman" w:cs="Times New Roman"/>
              </w:rPr>
            </w:pPr>
            <w:r w:rsidRPr="00A612C0">
              <w:rPr>
                <w:rFonts w:ascii="Times New Roman" w:eastAsia="PMingLiU" w:hAnsi="Times New Roman" w:cs="Times New Roman"/>
                <w:b/>
                <w:color w:val="000000"/>
              </w:rPr>
              <w:t>任教導師：</w:t>
            </w:r>
            <w:r w:rsidRPr="00A612C0">
              <w:rPr>
                <w:rFonts w:ascii="Times New Roman" w:eastAsia="PMingLiU" w:hAnsi="Times New Roman" w:cs="Times New Roman"/>
                <w:szCs w:val="24"/>
              </w:rPr>
              <w:t>駱老師</w:t>
            </w:r>
          </w:p>
          <w:p w14:paraId="785ADA19" w14:textId="77777777" w:rsidR="00AE08E4" w:rsidRPr="00A612C0" w:rsidRDefault="008765F7" w:rsidP="00F72840">
            <w:pPr>
              <w:pStyle w:val="NoSpacing"/>
              <w:rPr>
                <w:rFonts w:ascii="Times New Roman" w:eastAsia="PMingLiU" w:hAnsi="Times New Roman" w:cs="Times New Roman"/>
              </w:rPr>
            </w:pPr>
            <w:r w:rsidRPr="00A612C0">
              <w:rPr>
                <w:rFonts w:ascii="Times New Roman" w:eastAsia="PMingLiU" w:hAnsi="Times New Roman" w:cs="Times New Roman"/>
                <w:b/>
                <w:color w:val="000000"/>
              </w:rPr>
              <w:t>學校</w:t>
            </w:r>
            <w:r w:rsidR="000C557D" w:rsidRPr="00A612C0">
              <w:rPr>
                <w:rFonts w:ascii="Times New Roman" w:eastAsia="PMingLiU" w:hAnsi="Times New Roman" w:cs="Times New Roman"/>
                <w:b/>
                <w:color w:val="000000"/>
              </w:rPr>
              <w:t>：</w:t>
            </w:r>
            <w:r w:rsidR="000C557D" w:rsidRPr="00A612C0">
              <w:rPr>
                <w:rFonts w:ascii="Times New Roman" w:eastAsia="PMingLiU" w:hAnsi="Times New Roman" w:cs="Times New Roman"/>
                <w:szCs w:val="24"/>
              </w:rPr>
              <w:t>新界區小學</w:t>
            </w:r>
          </w:p>
          <w:p w14:paraId="506DDCE7" w14:textId="77777777" w:rsidR="000C557D" w:rsidRPr="00A612C0" w:rsidRDefault="00AE08E4" w:rsidP="00F72840">
            <w:pPr>
              <w:pStyle w:val="NoSpacing"/>
              <w:rPr>
                <w:rFonts w:ascii="Times New Roman" w:eastAsia="PMingLiU" w:hAnsi="Times New Roman" w:cs="Times New Roman"/>
              </w:rPr>
            </w:pPr>
            <w:r w:rsidRPr="00A612C0">
              <w:rPr>
                <w:rFonts w:ascii="Times New Roman" w:eastAsia="PMingLiU" w:hAnsi="Times New Roman" w:cs="Times New Roman"/>
                <w:b/>
                <w:color w:val="000000"/>
              </w:rPr>
              <w:t>科目：</w:t>
            </w:r>
            <w:r w:rsidRPr="00A612C0">
              <w:rPr>
                <w:rFonts w:ascii="Times New Roman" w:eastAsia="PMingLiU" w:hAnsi="Times New Roman" w:cs="Times New Roman"/>
                <w:szCs w:val="24"/>
              </w:rPr>
              <w:t>中國語文科（非華語課程）</w:t>
            </w:r>
          </w:p>
          <w:p w14:paraId="21C07272" w14:textId="77777777" w:rsidR="008765F7" w:rsidRPr="00A612C0" w:rsidRDefault="00F72840" w:rsidP="00F72840">
            <w:pPr>
              <w:pStyle w:val="NoSpacing"/>
              <w:rPr>
                <w:rFonts w:ascii="Times New Roman" w:eastAsia="PMingLiU" w:hAnsi="Times New Roman" w:cs="Times New Roman"/>
              </w:rPr>
            </w:pPr>
            <w:r w:rsidRPr="00A612C0">
              <w:rPr>
                <w:rFonts w:ascii="Times New Roman" w:eastAsia="PMingLiU" w:hAnsi="Times New Roman" w:cs="Times New Roman"/>
                <w:b/>
                <w:color w:val="000000"/>
              </w:rPr>
              <w:t>組別：</w:t>
            </w:r>
            <w:r w:rsidR="000B5840" w:rsidRPr="00A612C0">
              <w:rPr>
                <w:rFonts w:ascii="Times New Roman" w:eastAsia="PMingLiU" w:hAnsi="Times New Roman" w:cs="Times New Roman"/>
                <w:szCs w:val="24"/>
              </w:rPr>
              <w:t>高低</w:t>
            </w:r>
            <w:r w:rsidRPr="00A612C0">
              <w:rPr>
                <w:rFonts w:ascii="Times New Roman" w:eastAsia="PMingLiU" w:hAnsi="Times New Roman" w:cs="Times New Roman"/>
                <w:szCs w:val="24"/>
              </w:rPr>
              <w:t>年級組</w:t>
            </w:r>
          </w:p>
          <w:p w14:paraId="6EF341CC" w14:textId="77777777" w:rsidR="00F72840" w:rsidRPr="00A612C0" w:rsidRDefault="00F72840" w:rsidP="00BD73FE">
            <w:pPr>
              <w:pStyle w:val="NoSpacing"/>
              <w:ind w:left="961" w:hangingChars="400" w:hanging="961"/>
              <w:rPr>
                <w:rFonts w:ascii="Times New Roman" w:eastAsia="PMingLiU" w:hAnsi="Times New Roman" w:cs="Times New Roman"/>
              </w:rPr>
            </w:pPr>
            <w:r w:rsidRPr="00A612C0">
              <w:rPr>
                <w:rFonts w:ascii="Times New Roman" w:eastAsia="PMingLiU" w:hAnsi="Times New Roman" w:cs="Times New Roman"/>
                <w:b/>
                <w:color w:val="000000"/>
              </w:rPr>
              <w:t>學生對象：</w:t>
            </w:r>
            <w:r w:rsidR="00BD73FE" w:rsidRPr="00A612C0">
              <w:rPr>
                <w:rFonts w:ascii="Times New Roman" w:eastAsia="PMingLiU" w:hAnsi="Times New Roman" w:cs="Times New Roman"/>
                <w:szCs w:val="24"/>
              </w:rPr>
              <w:t>小六（</w:t>
            </w:r>
            <w:r w:rsidR="00BD73FE" w:rsidRPr="00A612C0">
              <w:rPr>
                <w:rFonts w:ascii="Times New Roman" w:eastAsia="PMingLiU" w:hAnsi="Times New Roman" w:cs="Times New Roman"/>
                <w:szCs w:val="24"/>
              </w:rPr>
              <w:t>2</w:t>
            </w:r>
            <w:r w:rsidR="00BD73FE" w:rsidRPr="00A612C0">
              <w:rPr>
                <w:rFonts w:ascii="Times New Roman" w:eastAsia="PMingLiU" w:hAnsi="Times New Roman" w:cs="Times New Roman"/>
                <w:szCs w:val="24"/>
              </w:rPr>
              <w:t>人），小五（</w:t>
            </w:r>
            <w:r w:rsidR="00BD73FE" w:rsidRPr="00A612C0">
              <w:rPr>
                <w:rFonts w:ascii="Times New Roman" w:eastAsia="PMingLiU" w:hAnsi="Times New Roman" w:cs="Times New Roman"/>
                <w:szCs w:val="24"/>
              </w:rPr>
              <w:t>2</w:t>
            </w:r>
            <w:r w:rsidR="00BD73FE" w:rsidRPr="00A612C0">
              <w:rPr>
                <w:rFonts w:ascii="Times New Roman" w:eastAsia="PMingLiU" w:hAnsi="Times New Roman" w:cs="Times New Roman"/>
                <w:szCs w:val="24"/>
              </w:rPr>
              <w:t>人），小四（</w:t>
            </w:r>
            <w:r w:rsidR="00BD73FE" w:rsidRPr="00A612C0">
              <w:rPr>
                <w:rFonts w:ascii="Times New Roman" w:eastAsia="PMingLiU" w:hAnsi="Times New Roman" w:cs="Times New Roman"/>
                <w:szCs w:val="24"/>
              </w:rPr>
              <w:t>3</w:t>
            </w:r>
            <w:r w:rsidR="00BD73FE" w:rsidRPr="00A612C0">
              <w:rPr>
                <w:rFonts w:ascii="Times New Roman" w:eastAsia="PMingLiU" w:hAnsi="Times New Roman" w:cs="Times New Roman"/>
                <w:szCs w:val="24"/>
              </w:rPr>
              <w:t>人），小三（</w:t>
            </w:r>
            <w:r w:rsidR="000B5840" w:rsidRPr="00A612C0">
              <w:rPr>
                <w:rFonts w:ascii="Times New Roman" w:eastAsia="PMingLiU" w:hAnsi="Times New Roman" w:cs="Times New Roman"/>
                <w:szCs w:val="24"/>
              </w:rPr>
              <w:t>2</w:t>
            </w:r>
            <w:r w:rsidR="00BD73FE" w:rsidRPr="00A612C0">
              <w:rPr>
                <w:rFonts w:ascii="Times New Roman" w:eastAsia="PMingLiU" w:hAnsi="Times New Roman" w:cs="Times New Roman"/>
                <w:szCs w:val="24"/>
              </w:rPr>
              <w:t>人），小二（</w:t>
            </w:r>
            <w:r w:rsidR="00BD73FE" w:rsidRPr="00A612C0">
              <w:rPr>
                <w:rFonts w:ascii="Times New Roman" w:eastAsia="PMingLiU" w:hAnsi="Times New Roman" w:cs="Times New Roman"/>
                <w:szCs w:val="24"/>
              </w:rPr>
              <w:t>5</w:t>
            </w:r>
            <w:r w:rsidR="00BD73FE" w:rsidRPr="00A612C0">
              <w:rPr>
                <w:rFonts w:ascii="Times New Roman" w:eastAsia="PMingLiU" w:hAnsi="Times New Roman" w:cs="Times New Roman"/>
                <w:szCs w:val="24"/>
              </w:rPr>
              <w:t>人），小一（</w:t>
            </w:r>
            <w:r w:rsidR="00BD73FE" w:rsidRPr="00A612C0">
              <w:rPr>
                <w:rFonts w:ascii="Times New Roman" w:eastAsia="PMingLiU" w:hAnsi="Times New Roman" w:cs="Times New Roman"/>
                <w:szCs w:val="24"/>
              </w:rPr>
              <w:t>3</w:t>
            </w:r>
            <w:r w:rsidR="00BD73FE" w:rsidRPr="00A612C0">
              <w:rPr>
                <w:rFonts w:ascii="Times New Roman" w:eastAsia="PMingLiU" w:hAnsi="Times New Roman" w:cs="Times New Roman"/>
                <w:szCs w:val="24"/>
              </w:rPr>
              <w:t>人）</w:t>
            </w:r>
          </w:p>
          <w:p w14:paraId="05302CC5" w14:textId="77777777" w:rsidR="002C3850" w:rsidRPr="00A612C0" w:rsidRDefault="002C3850" w:rsidP="00F72840">
            <w:pPr>
              <w:pStyle w:val="NoSpacing"/>
              <w:rPr>
                <w:rFonts w:ascii="Times New Roman" w:eastAsia="PMingLiU" w:hAnsi="Times New Roman" w:cs="Times New Roman"/>
                <w:sz w:val="28"/>
                <w:szCs w:val="28"/>
                <w:lang w:eastAsia="zh-CN"/>
              </w:rPr>
            </w:pPr>
            <w:r w:rsidRPr="00A612C0">
              <w:rPr>
                <w:rFonts w:ascii="Times New Roman" w:eastAsia="PMingLiU" w:hAnsi="Times New Roman" w:cs="Times New Roman"/>
                <w:b/>
                <w:color w:val="000000"/>
              </w:rPr>
              <w:t>學生人數：</w:t>
            </w:r>
            <w:r w:rsidR="000B5840" w:rsidRPr="00A612C0">
              <w:rPr>
                <w:rFonts w:ascii="Times New Roman" w:eastAsia="PMingLiU" w:hAnsi="Times New Roman" w:cs="Times New Roman"/>
                <w:szCs w:val="24"/>
              </w:rPr>
              <w:t>17</w:t>
            </w:r>
            <w:r w:rsidR="00D762CA" w:rsidRPr="00A612C0">
              <w:rPr>
                <w:rFonts w:ascii="Times New Roman" w:eastAsia="PMingLiU" w:hAnsi="Times New Roman" w:cs="Times New Roman"/>
                <w:szCs w:val="24"/>
              </w:rPr>
              <w:t>人</w:t>
            </w:r>
          </w:p>
        </w:tc>
        <w:tc>
          <w:tcPr>
            <w:tcW w:w="5670" w:type="dxa"/>
          </w:tcPr>
          <w:p w14:paraId="24322635" w14:textId="77777777" w:rsidR="008765F7" w:rsidRPr="00A612C0" w:rsidRDefault="008765F7" w:rsidP="00F72840">
            <w:pPr>
              <w:pStyle w:val="NoSpacing"/>
              <w:rPr>
                <w:rFonts w:ascii="Times New Roman" w:eastAsia="PMingLiU" w:hAnsi="Times New Roman" w:cs="Times New Roman"/>
              </w:rPr>
            </w:pPr>
            <w:r w:rsidRPr="00A612C0">
              <w:rPr>
                <w:rFonts w:ascii="Times New Roman" w:eastAsia="PMingLiU" w:hAnsi="Times New Roman" w:cs="Times New Roman"/>
                <w:b/>
                <w:color w:val="000000"/>
              </w:rPr>
              <w:t>日期：</w:t>
            </w:r>
            <w:r w:rsidRPr="00A612C0">
              <w:rPr>
                <w:rFonts w:ascii="Times New Roman" w:eastAsia="PMingLiU" w:hAnsi="Times New Roman" w:cs="Times New Roman"/>
                <w:szCs w:val="24"/>
              </w:rPr>
              <w:t>2018</w:t>
            </w:r>
            <w:r w:rsidRPr="00A612C0">
              <w:rPr>
                <w:rFonts w:ascii="Times New Roman" w:eastAsia="PMingLiU" w:hAnsi="Times New Roman" w:cs="Times New Roman"/>
                <w:szCs w:val="24"/>
              </w:rPr>
              <w:t>年</w:t>
            </w:r>
            <w:r w:rsidR="000B5840" w:rsidRPr="00A612C0">
              <w:rPr>
                <w:rFonts w:ascii="Times New Roman" w:eastAsia="PMingLiU" w:hAnsi="Times New Roman" w:cs="Times New Roman"/>
                <w:szCs w:val="24"/>
              </w:rPr>
              <w:t>4</w:t>
            </w:r>
            <w:r w:rsidRPr="00A612C0">
              <w:rPr>
                <w:rFonts w:ascii="Times New Roman" w:eastAsia="PMingLiU" w:hAnsi="Times New Roman" w:cs="Times New Roman"/>
                <w:szCs w:val="24"/>
              </w:rPr>
              <w:t>月</w:t>
            </w:r>
            <w:r w:rsidR="000B5840" w:rsidRPr="00A612C0">
              <w:rPr>
                <w:rFonts w:ascii="Times New Roman" w:eastAsia="PMingLiU" w:hAnsi="Times New Roman" w:cs="Times New Roman"/>
                <w:szCs w:val="24"/>
              </w:rPr>
              <w:t>21</w:t>
            </w:r>
            <w:r w:rsidRPr="00A612C0">
              <w:rPr>
                <w:rFonts w:ascii="Times New Roman" w:eastAsia="PMingLiU" w:hAnsi="Times New Roman" w:cs="Times New Roman"/>
                <w:szCs w:val="24"/>
              </w:rPr>
              <w:t>日</w:t>
            </w:r>
          </w:p>
          <w:p w14:paraId="32F09247" w14:textId="77777777" w:rsidR="000C557D" w:rsidRPr="00A612C0" w:rsidRDefault="000C557D" w:rsidP="00F72840">
            <w:pPr>
              <w:pStyle w:val="NoSpacing"/>
              <w:rPr>
                <w:rFonts w:ascii="Times New Roman" w:eastAsia="PMingLiU" w:hAnsi="Times New Roman" w:cs="Times New Roman"/>
              </w:rPr>
            </w:pPr>
            <w:r w:rsidRPr="00A612C0">
              <w:rPr>
                <w:rFonts w:ascii="Times New Roman" w:eastAsia="PMingLiU" w:hAnsi="Times New Roman" w:cs="Times New Roman"/>
                <w:b/>
                <w:color w:val="000000"/>
              </w:rPr>
              <w:t>時間：</w:t>
            </w:r>
            <w:r w:rsidR="00AE08E4" w:rsidRPr="00A612C0">
              <w:rPr>
                <w:rFonts w:ascii="Times New Roman" w:eastAsia="PMingLiU" w:hAnsi="Times New Roman" w:cs="Times New Roman"/>
                <w:szCs w:val="24"/>
              </w:rPr>
              <w:t>3</w:t>
            </w:r>
            <w:r w:rsidR="00AE08E4" w:rsidRPr="00A612C0">
              <w:rPr>
                <w:rFonts w:ascii="Times New Roman" w:eastAsia="PMingLiU" w:hAnsi="Times New Roman" w:cs="Times New Roman"/>
                <w:szCs w:val="24"/>
              </w:rPr>
              <w:t>小時（</w:t>
            </w:r>
            <w:r w:rsidR="00AE08E4" w:rsidRPr="00A612C0">
              <w:rPr>
                <w:rFonts w:ascii="Times New Roman" w:eastAsia="PMingLiU" w:hAnsi="Times New Roman" w:cs="Times New Roman"/>
                <w:szCs w:val="24"/>
              </w:rPr>
              <w:t>9</w:t>
            </w:r>
            <w:r w:rsidR="00AE08E4" w:rsidRPr="00A612C0">
              <w:rPr>
                <w:rFonts w:ascii="Times New Roman" w:eastAsia="PMingLiU" w:hAnsi="Times New Roman" w:cs="Times New Roman"/>
                <w:szCs w:val="24"/>
              </w:rPr>
              <w:t>：</w:t>
            </w:r>
            <w:r w:rsidR="00AE08E4" w:rsidRPr="00A612C0">
              <w:rPr>
                <w:rFonts w:ascii="Times New Roman" w:eastAsia="PMingLiU" w:hAnsi="Times New Roman" w:cs="Times New Roman"/>
                <w:szCs w:val="24"/>
              </w:rPr>
              <w:t>30-12</w:t>
            </w:r>
            <w:r w:rsidR="0098759D" w:rsidRPr="00A612C0">
              <w:rPr>
                <w:rFonts w:ascii="Times New Roman" w:eastAsia="PMingLiU" w:hAnsi="Times New Roman" w:cs="Times New Roman"/>
                <w:szCs w:val="24"/>
              </w:rPr>
              <w:t xml:space="preserve"> </w:t>
            </w:r>
            <w:r w:rsidR="00AE08E4" w:rsidRPr="00A612C0">
              <w:rPr>
                <w:rFonts w:ascii="Times New Roman" w:eastAsia="PMingLiU" w:hAnsi="Times New Roman" w:cs="Times New Roman"/>
                <w:szCs w:val="24"/>
              </w:rPr>
              <w:t>：</w:t>
            </w:r>
            <w:r w:rsidR="00AE08E4" w:rsidRPr="00A612C0">
              <w:rPr>
                <w:rFonts w:ascii="Times New Roman" w:eastAsia="PMingLiU" w:hAnsi="Times New Roman" w:cs="Times New Roman"/>
                <w:szCs w:val="24"/>
              </w:rPr>
              <w:t>30</w:t>
            </w:r>
            <w:r w:rsidR="00AE08E4" w:rsidRPr="00A612C0">
              <w:rPr>
                <w:rFonts w:ascii="Times New Roman" w:eastAsia="PMingLiU" w:hAnsi="Times New Roman" w:cs="Times New Roman"/>
                <w:szCs w:val="24"/>
              </w:rPr>
              <w:t>）</w:t>
            </w:r>
          </w:p>
          <w:p w14:paraId="52286B29" w14:textId="77777777" w:rsidR="00AE08E4" w:rsidRPr="00A612C0" w:rsidRDefault="00AE08E4" w:rsidP="00F72840">
            <w:pPr>
              <w:pStyle w:val="NoSpacing"/>
              <w:rPr>
                <w:rFonts w:ascii="Times New Roman" w:eastAsia="PMingLiU" w:hAnsi="Times New Roman" w:cs="Times New Roman"/>
              </w:rPr>
            </w:pPr>
            <w:r w:rsidRPr="00A612C0">
              <w:rPr>
                <w:rFonts w:ascii="Times New Roman" w:eastAsia="PMingLiU" w:hAnsi="Times New Roman" w:cs="Times New Roman"/>
                <w:b/>
                <w:color w:val="000000"/>
              </w:rPr>
              <w:t>教室：</w:t>
            </w:r>
            <w:r w:rsidRPr="00A612C0">
              <w:rPr>
                <w:rFonts w:ascii="Times New Roman" w:eastAsia="PMingLiU" w:hAnsi="Times New Roman" w:cs="Times New Roman"/>
                <w:szCs w:val="24"/>
              </w:rPr>
              <w:t>201</w:t>
            </w:r>
            <w:r w:rsidRPr="00A612C0">
              <w:rPr>
                <w:rFonts w:ascii="Times New Roman" w:eastAsia="PMingLiU" w:hAnsi="Times New Roman" w:cs="Times New Roman"/>
                <w:szCs w:val="24"/>
              </w:rPr>
              <w:t>室</w:t>
            </w:r>
          </w:p>
          <w:p w14:paraId="73A3D4AA" w14:textId="77777777" w:rsidR="00F72840" w:rsidRPr="00A612C0" w:rsidRDefault="00F72840" w:rsidP="00F72840">
            <w:pPr>
              <w:pStyle w:val="NoSpacing"/>
              <w:rPr>
                <w:rFonts w:ascii="Times New Roman" w:eastAsia="PMingLiU" w:hAnsi="Times New Roman" w:cs="Times New Roman"/>
              </w:rPr>
            </w:pPr>
            <w:r w:rsidRPr="00A612C0">
              <w:rPr>
                <w:rFonts w:ascii="Times New Roman" w:eastAsia="PMingLiU" w:hAnsi="Times New Roman" w:cs="Times New Roman"/>
                <w:b/>
                <w:color w:val="000000"/>
              </w:rPr>
              <w:t>教節：</w:t>
            </w:r>
            <w:r w:rsidRPr="00A612C0">
              <w:rPr>
                <w:rFonts w:ascii="Times New Roman" w:eastAsia="PMingLiU" w:hAnsi="Times New Roman" w:cs="Times New Roman"/>
                <w:szCs w:val="24"/>
              </w:rPr>
              <w:t>第一節</w:t>
            </w:r>
          </w:p>
          <w:p w14:paraId="6F22769D" w14:textId="77777777" w:rsidR="002C3850" w:rsidRPr="00A612C0" w:rsidRDefault="00061337" w:rsidP="00F72840">
            <w:pPr>
              <w:pStyle w:val="NoSpacing"/>
              <w:rPr>
                <w:rFonts w:ascii="Times New Roman" w:eastAsia="PMingLiU" w:hAnsi="Times New Roman" w:cs="Times New Roman"/>
              </w:rPr>
            </w:pPr>
            <w:r w:rsidRPr="00A612C0">
              <w:rPr>
                <w:rFonts w:ascii="Times New Roman" w:eastAsia="PMingLiU" w:hAnsi="Times New Roman" w:cs="Times New Roman"/>
                <w:b/>
                <w:color w:val="000000"/>
              </w:rPr>
              <w:t>課</w:t>
            </w:r>
            <w:r w:rsidR="002C3850" w:rsidRPr="00A612C0">
              <w:rPr>
                <w:rFonts w:ascii="Times New Roman" w:eastAsia="PMingLiU" w:hAnsi="Times New Roman" w:cs="Times New Roman"/>
                <w:b/>
                <w:color w:val="000000"/>
              </w:rPr>
              <w:t>題：</w:t>
            </w:r>
            <w:r w:rsidR="000B5840" w:rsidRPr="00A612C0">
              <w:rPr>
                <w:rFonts w:ascii="Times New Roman" w:eastAsia="PMingLiU" w:hAnsi="Times New Roman" w:cs="Times New Roman"/>
                <w:szCs w:val="24"/>
              </w:rPr>
              <w:t>清明節</w:t>
            </w:r>
          </w:p>
        </w:tc>
      </w:tr>
    </w:tbl>
    <w:p w14:paraId="208067AF" w14:textId="77777777" w:rsidR="00FB059C" w:rsidRPr="00A612C0" w:rsidRDefault="00FB059C" w:rsidP="00FB059C">
      <w:pPr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sz w:val="28"/>
          <w:szCs w:val="28"/>
        </w:rPr>
      </w:pPr>
    </w:p>
    <w:p w14:paraId="7916774B" w14:textId="77777777" w:rsidR="002F3B8A" w:rsidRPr="00A612C0" w:rsidRDefault="002C3850" w:rsidP="00FB059C">
      <w:pPr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sz w:val="28"/>
          <w:szCs w:val="28"/>
        </w:rPr>
      </w:pPr>
      <w:r w:rsidRPr="00A612C0">
        <w:rPr>
          <w:rFonts w:ascii="Times New Roman" w:eastAsia="PMingLiU" w:hAnsi="Times New Roman" w:cs="Times New Roman"/>
          <w:b/>
          <w:color w:val="7030A0"/>
          <w:sz w:val="28"/>
          <w:szCs w:val="28"/>
        </w:rPr>
        <w:t>學習目標：</w:t>
      </w:r>
    </w:p>
    <w:p w14:paraId="6DEB6677" w14:textId="77777777" w:rsidR="00FB059C" w:rsidRPr="00A612C0" w:rsidRDefault="00FB059C" w:rsidP="00FB059C">
      <w:pPr>
        <w:pStyle w:val="NoSpacing"/>
        <w:rPr>
          <w:rFonts w:ascii="Times New Roman" w:eastAsia="PMingLiU" w:hAnsi="Times New Roman" w:cs="Times New Roman"/>
          <w:bCs/>
          <w:kern w:val="20"/>
          <w:szCs w:val="24"/>
        </w:rPr>
      </w:pPr>
      <w:r w:rsidRPr="00A612C0">
        <w:rPr>
          <w:rFonts w:ascii="Times New Roman" w:eastAsia="PMingLiU" w:hAnsi="Times New Roman" w:cs="Times New Roman"/>
          <w:bCs/>
          <w:kern w:val="20"/>
          <w:szCs w:val="24"/>
        </w:rPr>
        <w:t>學生能</w:t>
      </w:r>
    </w:p>
    <w:p w14:paraId="7AC6C48F" w14:textId="77777777" w:rsidR="00FB059C" w:rsidRPr="00A612C0" w:rsidRDefault="00FB059C" w:rsidP="00FB059C">
      <w:pPr>
        <w:pStyle w:val="NoSpacing"/>
        <w:rPr>
          <w:rFonts w:ascii="Times New Roman" w:eastAsia="PMingLiU" w:hAnsi="Times New Roman" w:cs="Times New Roman"/>
          <w:bCs/>
          <w:kern w:val="20"/>
          <w:szCs w:val="24"/>
        </w:rPr>
      </w:pPr>
      <w:r w:rsidRPr="00A612C0">
        <w:rPr>
          <w:rFonts w:ascii="Times New Roman" w:eastAsia="PMingLiU" w:hAnsi="Times New Roman" w:cs="Times New Roman"/>
          <w:bCs/>
          <w:kern w:val="20"/>
          <w:szCs w:val="24"/>
        </w:rPr>
        <w:t>（</w:t>
      </w:r>
      <w:r w:rsidRPr="00A612C0">
        <w:rPr>
          <w:rFonts w:ascii="Times New Roman" w:eastAsia="PMingLiU" w:hAnsi="Times New Roman" w:cs="Times New Roman"/>
          <w:bCs/>
          <w:kern w:val="20"/>
          <w:szCs w:val="24"/>
        </w:rPr>
        <w:t>1</w:t>
      </w:r>
      <w:r w:rsidRPr="00A612C0">
        <w:rPr>
          <w:rFonts w:ascii="Times New Roman" w:eastAsia="PMingLiU" w:hAnsi="Times New Roman" w:cs="Times New Roman"/>
          <w:bCs/>
          <w:kern w:val="20"/>
          <w:szCs w:val="24"/>
        </w:rPr>
        <w:t>）</w:t>
      </w:r>
      <w:r w:rsidR="00484406" w:rsidRPr="00A612C0">
        <w:rPr>
          <w:rFonts w:ascii="Times New Roman" w:eastAsia="PMingLiU" w:hAnsi="Times New Roman" w:cs="Times New Roman"/>
          <w:bCs/>
          <w:kern w:val="20"/>
          <w:szCs w:val="24"/>
        </w:rPr>
        <w:t>聽懂清明節節日來源以及理解古詩《清明》</w:t>
      </w:r>
    </w:p>
    <w:p w14:paraId="366FA05B" w14:textId="77777777" w:rsidR="00484406" w:rsidRPr="00A612C0" w:rsidRDefault="00484406" w:rsidP="00FB059C">
      <w:pPr>
        <w:pStyle w:val="NoSpacing"/>
        <w:rPr>
          <w:rFonts w:ascii="Times New Roman" w:eastAsia="PMingLiU" w:hAnsi="Times New Roman" w:cs="Times New Roman"/>
          <w:bCs/>
          <w:kern w:val="20"/>
          <w:szCs w:val="24"/>
        </w:rPr>
      </w:pPr>
      <w:r w:rsidRPr="00A612C0">
        <w:rPr>
          <w:rFonts w:ascii="Times New Roman" w:eastAsia="PMingLiU" w:hAnsi="Times New Roman" w:cs="Times New Roman"/>
          <w:bCs/>
          <w:kern w:val="20"/>
          <w:szCs w:val="24"/>
        </w:rPr>
        <w:t>（</w:t>
      </w:r>
      <w:r w:rsidRPr="00A612C0">
        <w:rPr>
          <w:rFonts w:ascii="Times New Roman" w:eastAsia="PMingLiU" w:hAnsi="Times New Roman" w:cs="Times New Roman"/>
          <w:bCs/>
          <w:kern w:val="20"/>
          <w:szCs w:val="24"/>
        </w:rPr>
        <w:t>2</w:t>
      </w:r>
      <w:r w:rsidRPr="00A612C0">
        <w:rPr>
          <w:rFonts w:ascii="Times New Roman" w:eastAsia="PMingLiU" w:hAnsi="Times New Roman" w:cs="Times New Roman"/>
          <w:bCs/>
          <w:kern w:val="20"/>
          <w:szCs w:val="24"/>
        </w:rPr>
        <w:t>）朗讀古詩</w:t>
      </w:r>
    </w:p>
    <w:p w14:paraId="73678704" w14:textId="77777777" w:rsidR="00484406" w:rsidRPr="00A612C0" w:rsidRDefault="00484406" w:rsidP="00FB059C">
      <w:pPr>
        <w:pStyle w:val="NoSpacing"/>
        <w:rPr>
          <w:rFonts w:ascii="Times New Roman" w:eastAsia="PMingLiU" w:hAnsi="Times New Roman" w:cs="Times New Roman"/>
          <w:bCs/>
          <w:kern w:val="20"/>
          <w:szCs w:val="24"/>
        </w:rPr>
      </w:pPr>
      <w:r w:rsidRPr="00A612C0">
        <w:rPr>
          <w:rFonts w:ascii="Times New Roman" w:eastAsia="PMingLiU" w:hAnsi="Times New Roman" w:cs="Times New Roman"/>
          <w:bCs/>
          <w:kern w:val="20"/>
          <w:szCs w:val="24"/>
        </w:rPr>
        <w:t>（</w:t>
      </w:r>
      <w:r w:rsidRPr="00A612C0">
        <w:rPr>
          <w:rFonts w:ascii="Times New Roman" w:eastAsia="PMingLiU" w:hAnsi="Times New Roman" w:cs="Times New Roman"/>
          <w:bCs/>
          <w:kern w:val="20"/>
          <w:szCs w:val="24"/>
        </w:rPr>
        <w:t>3</w:t>
      </w:r>
      <w:r w:rsidRPr="00A612C0">
        <w:rPr>
          <w:rFonts w:ascii="Times New Roman" w:eastAsia="PMingLiU" w:hAnsi="Times New Roman" w:cs="Times New Roman"/>
          <w:bCs/>
          <w:kern w:val="20"/>
          <w:szCs w:val="24"/>
        </w:rPr>
        <w:t>）聽懂聆聽錄音的內容和運用已學的知識寫句子</w:t>
      </w:r>
    </w:p>
    <w:p w14:paraId="65B39AFD" w14:textId="77777777" w:rsidR="00484406" w:rsidRPr="00A612C0" w:rsidRDefault="00484406" w:rsidP="00FB059C">
      <w:pPr>
        <w:pStyle w:val="NoSpacing"/>
        <w:rPr>
          <w:rFonts w:ascii="Times New Roman" w:eastAsia="PMingLiU" w:hAnsi="Times New Roman" w:cs="Times New Roman"/>
          <w:bCs/>
          <w:kern w:val="20"/>
          <w:szCs w:val="24"/>
        </w:rPr>
      </w:pPr>
    </w:p>
    <w:p w14:paraId="364DC389" w14:textId="7224006D" w:rsidR="00183CAC" w:rsidRPr="00A612C0" w:rsidRDefault="00183CAC" w:rsidP="00484406">
      <w:pPr>
        <w:snapToGrid w:val="0"/>
        <w:spacing w:line="420" w:lineRule="exact"/>
        <w:jc w:val="both"/>
        <w:rPr>
          <w:rFonts w:ascii="PMingLiU" w:eastAsia="PMingLiU" w:hAnsi="PMingLiU" w:cs="Times New Roman" w:hint="eastAsia"/>
          <w:b/>
          <w:color w:val="7030A0"/>
          <w:sz w:val="28"/>
          <w:szCs w:val="28"/>
        </w:rPr>
      </w:pPr>
    </w:p>
    <w:p w14:paraId="605340A0" w14:textId="4F67B6F6" w:rsidR="00FF131C" w:rsidRPr="00A612C0" w:rsidRDefault="00FF131C" w:rsidP="000D57F9">
      <w:pPr>
        <w:pStyle w:val="NoSpacing"/>
        <w:rPr>
          <w:rFonts w:ascii="Times New Roman" w:eastAsia="PMingLiU" w:hAnsi="Times New Roman" w:cs="Times New Roman" w:hint="eastAsia"/>
          <w:bCs/>
          <w:kern w:val="20"/>
          <w:szCs w:val="24"/>
        </w:rPr>
      </w:pPr>
    </w:p>
    <w:p w14:paraId="74E31C81" w14:textId="7AE6F197" w:rsidR="00FF131C" w:rsidRPr="00A612C0" w:rsidRDefault="00FF131C" w:rsidP="000D57F9">
      <w:pPr>
        <w:pStyle w:val="NoSpacing"/>
        <w:rPr>
          <w:rFonts w:ascii="Times New Roman" w:eastAsia="PMingLiU" w:hAnsi="Times New Roman" w:cs="Times New Roman" w:hint="eastAsia"/>
          <w:bCs/>
          <w:kern w:val="20"/>
          <w:szCs w:val="24"/>
        </w:rPr>
      </w:pPr>
      <w:bookmarkStart w:id="0" w:name="_GoBack"/>
      <w:bookmarkEnd w:id="0"/>
    </w:p>
    <w:p w14:paraId="47C96DA9" w14:textId="77777777" w:rsidR="000415BB" w:rsidRPr="00A612C0" w:rsidRDefault="000415BB" w:rsidP="000D57F9">
      <w:pPr>
        <w:pStyle w:val="NoSpacing"/>
        <w:rPr>
          <w:rFonts w:ascii="Times New Roman" w:eastAsia="PMingLiU" w:hAnsi="Times New Roman" w:cs="Times New Roman"/>
          <w:bCs/>
          <w:kern w:val="20"/>
          <w:szCs w:val="24"/>
        </w:rPr>
      </w:pPr>
    </w:p>
    <w:p w14:paraId="1580BC59" w14:textId="77777777" w:rsidR="00FF131C" w:rsidRPr="00A612C0" w:rsidRDefault="00DF255E" w:rsidP="000D57F9">
      <w:pPr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sz w:val="28"/>
          <w:szCs w:val="28"/>
        </w:rPr>
      </w:pPr>
      <w:r w:rsidRPr="00A612C0">
        <w:rPr>
          <w:rFonts w:ascii="Times New Roman" w:eastAsia="PMingLiU" w:hAnsi="Times New Roman" w:cs="Times New Roman"/>
          <w:b/>
          <w:color w:val="7030A0"/>
          <w:sz w:val="28"/>
          <w:szCs w:val="28"/>
        </w:rPr>
        <w:lastRenderedPageBreak/>
        <w:t>教學流程：</w:t>
      </w:r>
    </w:p>
    <w:tbl>
      <w:tblPr>
        <w:tblStyle w:val="TableGrid"/>
        <w:tblW w:w="10097" w:type="dxa"/>
        <w:tblInd w:w="-566" w:type="dxa"/>
        <w:tblLook w:val="04A0" w:firstRow="1" w:lastRow="0" w:firstColumn="1" w:lastColumn="0" w:noHBand="0" w:noVBand="1"/>
      </w:tblPr>
      <w:tblGrid>
        <w:gridCol w:w="1208"/>
        <w:gridCol w:w="1093"/>
        <w:gridCol w:w="2991"/>
        <w:gridCol w:w="3379"/>
        <w:gridCol w:w="1426"/>
      </w:tblGrid>
      <w:tr w:rsidR="00556E7F" w:rsidRPr="00114518" w14:paraId="3EA7DBEE" w14:textId="77777777" w:rsidTr="00556E7F">
        <w:trPr>
          <w:trHeight w:val="742"/>
        </w:trPr>
        <w:tc>
          <w:tcPr>
            <w:tcW w:w="1208" w:type="dxa"/>
          </w:tcPr>
          <w:p w14:paraId="06C64E8B" w14:textId="77777777" w:rsidR="00DF255E" w:rsidRPr="00114518" w:rsidRDefault="00DF255E" w:rsidP="000D57F9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b/>
                <w:kern w:val="0"/>
                <w:szCs w:val="24"/>
                <w:lang w:eastAsia="zh-HK"/>
              </w:rPr>
              <w:t>預計時間</w:t>
            </w:r>
          </w:p>
        </w:tc>
        <w:tc>
          <w:tcPr>
            <w:tcW w:w="1093" w:type="dxa"/>
          </w:tcPr>
          <w:p w14:paraId="00BFE46B" w14:textId="77777777" w:rsidR="00DF255E" w:rsidRPr="00114518" w:rsidRDefault="00DF255E" w:rsidP="000D57F9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b/>
                <w:kern w:val="0"/>
                <w:szCs w:val="24"/>
                <w:lang w:eastAsia="zh-HK"/>
              </w:rPr>
              <w:t>過程</w:t>
            </w:r>
          </w:p>
        </w:tc>
        <w:tc>
          <w:tcPr>
            <w:tcW w:w="2991" w:type="dxa"/>
          </w:tcPr>
          <w:p w14:paraId="5CAAA001" w14:textId="77777777" w:rsidR="00DF255E" w:rsidRPr="00114518" w:rsidRDefault="00DF255E" w:rsidP="000D57F9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b/>
                <w:kern w:val="0"/>
                <w:szCs w:val="24"/>
                <w:lang w:eastAsia="zh-HK"/>
              </w:rPr>
              <w:t>學習目標</w:t>
            </w:r>
          </w:p>
        </w:tc>
        <w:tc>
          <w:tcPr>
            <w:tcW w:w="3379" w:type="dxa"/>
          </w:tcPr>
          <w:p w14:paraId="18C93CFB" w14:textId="77777777" w:rsidR="00DF255E" w:rsidRPr="00114518" w:rsidRDefault="00DF255E" w:rsidP="000D57F9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b/>
                <w:kern w:val="0"/>
                <w:szCs w:val="24"/>
                <w:lang w:eastAsia="zh-HK"/>
              </w:rPr>
              <w:t>教學活動</w:t>
            </w:r>
          </w:p>
        </w:tc>
        <w:tc>
          <w:tcPr>
            <w:tcW w:w="1426" w:type="dxa"/>
          </w:tcPr>
          <w:p w14:paraId="7B35165D" w14:textId="77777777" w:rsidR="00DF255E" w:rsidRPr="00114518" w:rsidRDefault="00DF255E" w:rsidP="000D57F9">
            <w:pPr>
              <w:spacing w:line="360" w:lineRule="exact"/>
              <w:ind w:right="-20"/>
              <w:jc w:val="center"/>
              <w:rPr>
                <w:rFonts w:ascii="Times New Roman" w:eastAsia="PMingLiU" w:hAnsi="Times New Roman" w:cs="Times New Roman"/>
                <w:b/>
                <w:kern w:val="0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b/>
                <w:kern w:val="0"/>
                <w:szCs w:val="24"/>
                <w:lang w:eastAsia="zh-HK"/>
              </w:rPr>
              <w:t>學習材料</w:t>
            </w:r>
          </w:p>
        </w:tc>
      </w:tr>
      <w:tr w:rsidR="00556E7F" w:rsidRPr="00114518" w14:paraId="200F7C01" w14:textId="77777777" w:rsidTr="00556E7F">
        <w:trPr>
          <w:trHeight w:val="727"/>
        </w:trPr>
        <w:tc>
          <w:tcPr>
            <w:tcW w:w="1208" w:type="dxa"/>
          </w:tcPr>
          <w:p w14:paraId="48AD13E6" w14:textId="77777777" w:rsidR="00B04A37" w:rsidRPr="00114518" w:rsidRDefault="00B04A37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30</w:t>
            </w:r>
          </w:p>
          <w:p w14:paraId="32E1419C" w14:textId="77777777" w:rsidR="00DF255E" w:rsidRPr="00114518" w:rsidRDefault="00B04A37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分鐘</w:t>
            </w:r>
          </w:p>
        </w:tc>
        <w:tc>
          <w:tcPr>
            <w:tcW w:w="1093" w:type="dxa"/>
          </w:tcPr>
          <w:p w14:paraId="069EDC76" w14:textId="77777777" w:rsidR="00DF255E" w:rsidRPr="00114518" w:rsidRDefault="0084201F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引入</w:t>
            </w:r>
          </w:p>
        </w:tc>
        <w:tc>
          <w:tcPr>
            <w:tcW w:w="2991" w:type="dxa"/>
          </w:tcPr>
          <w:p w14:paraId="177C45BB" w14:textId="77777777" w:rsidR="00DF255E" w:rsidRPr="00114518" w:rsidRDefault="00395D20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由故事引入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:«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李密以孝為先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»</w:t>
            </w:r>
          </w:p>
        </w:tc>
        <w:tc>
          <w:tcPr>
            <w:tcW w:w="3379" w:type="dxa"/>
          </w:tcPr>
          <w:p w14:paraId="158BC684" w14:textId="77777777" w:rsidR="00DF255E" w:rsidRPr="00114518" w:rsidRDefault="007F434C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用投射器放大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“Big Book”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講</w:t>
            </w:r>
            <w:r w:rsidR="0044496E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故事。</w:t>
            </w:r>
          </w:p>
        </w:tc>
        <w:tc>
          <w:tcPr>
            <w:tcW w:w="1426" w:type="dxa"/>
          </w:tcPr>
          <w:p w14:paraId="2E4B768B" w14:textId="77777777" w:rsidR="00DF255E" w:rsidRPr="00114518" w:rsidRDefault="0044496E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彩色故事書</w:t>
            </w:r>
          </w:p>
        </w:tc>
      </w:tr>
      <w:tr w:rsidR="00556E7F" w:rsidRPr="00114518" w14:paraId="55D6F1C5" w14:textId="77777777" w:rsidTr="00BF4E11">
        <w:trPr>
          <w:trHeight w:val="742"/>
        </w:trPr>
        <w:tc>
          <w:tcPr>
            <w:tcW w:w="1208" w:type="dxa"/>
          </w:tcPr>
          <w:p w14:paraId="0D14ED1C" w14:textId="77777777" w:rsidR="0084201F" w:rsidRPr="00114518" w:rsidRDefault="0084201F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30</w:t>
            </w:r>
          </w:p>
          <w:p w14:paraId="76D90E3B" w14:textId="77777777" w:rsidR="00DF255E" w:rsidRPr="00114518" w:rsidRDefault="0084201F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分鐘</w:t>
            </w:r>
          </w:p>
        </w:tc>
        <w:tc>
          <w:tcPr>
            <w:tcW w:w="1093" w:type="dxa"/>
          </w:tcPr>
          <w:p w14:paraId="0003DD15" w14:textId="77777777" w:rsidR="00DF255E" w:rsidRPr="00114518" w:rsidRDefault="0084201F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引入</w:t>
            </w:r>
          </w:p>
        </w:tc>
        <w:tc>
          <w:tcPr>
            <w:tcW w:w="2991" w:type="dxa"/>
          </w:tcPr>
          <w:p w14:paraId="2F45149E" w14:textId="1F9A91AC" w:rsidR="00DF255E" w:rsidRPr="00114518" w:rsidRDefault="00395D20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觀看</w:t>
            </w:r>
            <w:r w:rsidR="000415BB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影片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«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清明節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»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，理解</w:t>
            </w:r>
            <w:r w:rsidR="00114518" w:rsidRPr="00114518">
              <w:rPr>
                <w:rFonts w:ascii="Times New Roman" w:eastAsia="PMingLiU" w:hAnsi="Times New Roman" w:cs="Times New Roman"/>
              </w:rPr>
              <w:t>「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清明節</w:t>
            </w:r>
            <w:r w:rsidR="00114518" w:rsidRPr="00114518">
              <w:rPr>
                <w:rFonts w:ascii="Times New Roman" w:eastAsia="PMingLiU" w:hAnsi="Times New Roman" w:cs="Times New Roman"/>
              </w:rPr>
              <w:t>」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的</w:t>
            </w:r>
            <w:r w:rsidR="000415BB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緣起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，</w:t>
            </w:r>
            <w:r w:rsidR="000415BB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引出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孝順父母</w:t>
            </w:r>
            <w:r w:rsidR="000415BB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的概念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。</w:t>
            </w:r>
          </w:p>
        </w:tc>
        <w:tc>
          <w:tcPr>
            <w:tcW w:w="3379" w:type="dxa"/>
          </w:tcPr>
          <w:p w14:paraId="0834CEC4" w14:textId="2C5C0402" w:rsidR="00DF255E" w:rsidRPr="00114518" w:rsidRDefault="003542C6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觀看</w:t>
            </w:r>
            <w:r w:rsidR="000415BB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影片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後提問，以理解</w:t>
            </w:r>
            <w:r w:rsidR="00114518">
              <w:rPr>
                <w:rFonts w:ascii="MingLiU" w:eastAsia="MingLiU" w:hAnsi="MingLiU" w:hint="eastAsia"/>
              </w:rPr>
              <w:t>「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清明節</w:t>
            </w:r>
            <w:r w:rsidR="00114518">
              <w:rPr>
                <w:rFonts w:ascii="MingLiU" w:eastAsia="MingLiU" w:hAnsi="MingLiU" w:hint="eastAsia"/>
              </w:rPr>
              <w:t>」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的日期和意義。</w:t>
            </w:r>
          </w:p>
        </w:tc>
        <w:tc>
          <w:tcPr>
            <w:tcW w:w="1426" w:type="dxa"/>
          </w:tcPr>
          <w:p w14:paraId="6CECDC93" w14:textId="77777777" w:rsidR="00DF255E" w:rsidRPr="00114518" w:rsidRDefault="003542C6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放大，投射電視。</w:t>
            </w:r>
          </w:p>
        </w:tc>
      </w:tr>
      <w:tr w:rsidR="00556E7F" w:rsidRPr="00114518" w14:paraId="23DE11BD" w14:textId="77777777" w:rsidTr="00BF4E11">
        <w:trPr>
          <w:trHeight w:val="742"/>
        </w:trPr>
        <w:tc>
          <w:tcPr>
            <w:tcW w:w="1208" w:type="dxa"/>
          </w:tcPr>
          <w:p w14:paraId="3205E643" w14:textId="77777777" w:rsidR="00D71348" w:rsidRPr="00114518" w:rsidRDefault="00B0782B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20</w:t>
            </w:r>
          </w:p>
          <w:p w14:paraId="275F6E0F" w14:textId="77777777" w:rsidR="00DF255E" w:rsidRPr="00114518" w:rsidRDefault="00D71348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分鐘</w:t>
            </w:r>
          </w:p>
        </w:tc>
        <w:tc>
          <w:tcPr>
            <w:tcW w:w="1093" w:type="dxa"/>
          </w:tcPr>
          <w:p w14:paraId="130E0780" w14:textId="77777777" w:rsidR="00DF255E" w:rsidRPr="00114518" w:rsidRDefault="00D71348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發展一</w:t>
            </w:r>
          </w:p>
        </w:tc>
        <w:tc>
          <w:tcPr>
            <w:tcW w:w="2991" w:type="dxa"/>
          </w:tcPr>
          <w:p w14:paraId="1C426902" w14:textId="67067B5C" w:rsidR="00DF255E" w:rsidRPr="00114518" w:rsidRDefault="003542C6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CN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學習古詩</w:t>
            </w:r>
            <w:r w:rsidR="00114518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CN"/>
              </w:rPr>
              <w:t>&lt;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清明</w:t>
            </w:r>
            <w:r w:rsidR="00114518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CN"/>
              </w:rPr>
              <w:t>&gt;</w:t>
            </w:r>
          </w:p>
        </w:tc>
        <w:tc>
          <w:tcPr>
            <w:tcW w:w="3379" w:type="dxa"/>
          </w:tcPr>
          <w:p w14:paraId="3AC32B59" w14:textId="77777777" w:rsidR="00DF255E" w:rsidRPr="00114518" w:rsidRDefault="00934754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同學</w:t>
            </w:r>
            <w:r w:rsidR="003A6FC2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板</w:t>
            </w:r>
            <w:r w:rsidR="003542C6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書相關字詞。</w:t>
            </w:r>
          </w:p>
        </w:tc>
        <w:tc>
          <w:tcPr>
            <w:tcW w:w="1426" w:type="dxa"/>
          </w:tcPr>
          <w:p w14:paraId="6C62C2F5" w14:textId="77777777" w:rsidR="00DF255E" w:rsidRPr="00114518" w:rsidRDefault="00DF255E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</w:p>
        </w:tc>
      </w:tr>
      <w:tr w:rsidR="00556E7F" w:rsidRPr="00114518" w14:paraId="49369E34" w14:textId="77777777" w:rsidTr="00BF4E11">
        <w:trPr>
          <w:trHeight w:val="742"/>
        </w:trPr>
        <w:tc>
          <w:tcPr>
            <w:tcW w:w="1208" w:type="dxa"/>
          </w:tcPr>
          <w:p w14:paraId="195B4652" w14:textId="77777777" w:rsidR="00934754" w:rsidRPr="00114518" w:rsidRDefault="00B0782B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20</w:t>
            </w:r>
          </w:p>
          <w:p w14:paraId="5DA57647" w14:textId="77777777" w:rsidR="00DF255E" w:rsidRPr="00114518" w:rsidRDefault="00934754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分鐘</w:t>
            </w:r>
          </w:p>
        </w:tc>
        <w:tc>
          <w:tcPr>
            <w:tcW w:w="1093" w:type="dxa"/>
          </w:tcPr>
          <w:p w14:paraId="2FB76E5E" w14:textId="77777777" w:rsidR="00DF255E" w:rsidRPr="00114518" w:rsidRDefault="00934754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發展二</w:t>
            </w:r>
          </w:p>
        </w:tc>
        <w:tc>
          <w:tcPr>
            <w:tcW w:w="2991" w:type="dxa"/>
          </w:tcPr>
          <w:p w14:paraId="2B11C732" w14:textId="77777777" w:rsidR="00DF255E" w:rsidRPr="00114518" w:rsidRDefault="00096F39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學習古詩，</w:t>
            </w:r>
            <w:r w:rsidR="00900735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敬懷祖先，慎終追遠，孝順父母。</w:t>
            </w:r>
          </w:p>
        </w:tc>
        <w:tc>
          <w:tcPr>
            <w:tcW w:w="3379" w:type="dxa"/>
          </w:tcPr>
          <w:p w14:paraId="641381BC" w14:textId="3ACBB006" w:rsidR="00DF255E" w:rsidRPr="00114518" w:rsidRDefault="00900735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解析古詩，問答加強理解，討論如何</w:t>
            </w:r>
            <w:r w:rsidR="00114518" w:rsidRPr="00114518">
              <w:rPr>
                <w:rFonts w:ascii="Times New Roman" w:eastAsia="PMingLiU" w:hAnsi="Times New Roman" w:cs="Times New Roman"/>
              </w:rPr>
              <w:t>「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孝順</w:t>
            </w:r>
            <w:r w:rsidR="00114518" w:rsidRPr="00114518">
              <w:rPr>
                <w:rFonts w:ascii="Times New Roman" w:eastAsia="PMingLiU" w:hAnsi="Times New Roman" w:cs="Times New Roman"/>
              </w:rPr>
              <w:t>」</w:t>
            </w:r>
          </w:p>
        </w:tc>
        <w:tc>
          <w:tcPr>
            <w:tcW w:w="1426" w:type="dxa"/>
          </w:tcPr>
          <w:p w14:paraId="5B64E874" w14:textId="77777777" w:rsidR="00DF255E" w:rsidRPr="00114518" w:rsidRDefault="00096F39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工作紙九</w:t>
            </w:r>
          </w:p>
        </w:tc>
      </w:tr>
      <w:tr w:rsidR="00934754" w:rsidRPr="00114518" w14:paraId="7E11E114" w14:textId="77777777" w:rsidTr="00BF4E1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208" w:type="dxa"/>
          </w:tcPr>
          <w:p w14:paraId="4F601897" w14:textId="77777777" w:rsidR="00934754" w:rsidRPr="00114518" w:rsidRDefault="00B0782B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20</w:t>
            </w:r>
          </w:p>
          <w:p w14:paraId="349C41AE" w14:textId="77777777" w:rsidR="00934754" w:rsidRPr="00114518" w:rsidRDefault="00934754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分鐘</w:t>
            </w:r>
          </w:p>
        </w:tc>
        <w:tc>
          <w:tcPr>
            <w:tcW w:w="1093" w:type="dxa"/>
          </w:tcPr>
          <w:p w14:paraId="69908E78" w14:textId="77777777" w:rsidR="00934754" w:rsidRPr="00114518" w:rsidRDefault="00934754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發展三</w:t>
            </w:r>
          </w:p>
        </w:tc>
        <w:tc>
          <w:tcPr>
            <w:tcW w:w="2991" w:type="dxa"/>
          </w:tcPr>
          <w:p w14:paraId="69B67EC3" w14:textId="77777777" w:rsidR="00934754" w:rsidRPr="00114518" w:rsidRDefault="005A1635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觀看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«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清明上河圖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»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電子版</w:t>
            </w:r>
            <w:r w:rsidR="007321D6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。</w:t>
            </w:r>
          </w:p>
        </w:tc>
        <w:tc>
          <w:tcPr>
            <w:tcW w:w="3379" w:type="dxa"/>
          </w:tcPr>
          <w:p w14:paraId="1929F1A2" w14:textId="43A06520" w:rsidR="00934754" w:rsidRPr="00114518" w:rsidRDefault="00305E2A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觀嘗北宋名畫，了解古代</w:t>
            </w:r>
            <w:r w:rsidR="00114518" w:rsidRPr="00114518">
              <w:rPr>
                <w:rFonts w:ascii="Times New Roman" w:eastAsia="PMingLiU" w:hAnsi="Times New Roman" w:cs="Times New Roman"/>
              </w:rPr>
              <w:t>「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清明節</w:t>
            </w:r>
            <w:r w:rsidR="00114518" w:rsidRPr="00114518">
              <w:rPr>
                <w:rFonts w:ascii="Times New Roman" w:eastAsia="PMingLiU" w:hAnsi="Times New Roman" w:cs="Times New Roman"/>
              </w:rPr>
              <w:t>」</w:t>
            </w: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的繁華。</w:t>
            </w:r>
          </w:p>
        </w:tc>
        <w:tc>
          <w:tcPr>
            <w:tcW w:w="1426" w:type="dxa"/>
          </w:tcPr>
          <w:p w14:paraId="792791D0" w14:textId="77777777" w:rsidR="00934754" w:rsidRPr="00114518" w:rsidRDefault="00934754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</w:p>
        </w:tc>
      </w:tr>
      <w:tr w:rsidR="00934754" w:rsidRPr="00114518" w14:paraId="43A72F2A" w14:textId="77777777" w:rsidTr="00BF4E1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1208" w:type="dxa"/>
          </w:tcPr>
          <w:p w14:paraId="0EF4BAAC" w14:textId="77777777" w:rsidR="00934754" w:rsidRPr="00114518" w:rsidRDefault="00B0782B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30</w:t>
            </w:r>
          </w:p>
          <w:p w14:paraId="5DAA1C71" w14:textId="77777777" w:rsidR="00934754" w:rsidRPr="00114518" w:rsidRDefault="00934754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分鐘</w:t>
            </w:r>
          </w:p>
        </w:tc>
        <w:tc>
          <w:tcPr>
            <w:tcW w:w="1093" w:type="dxa"/>
          </w:tcPr>
          <w:p w14:paraId="62121196" w14:textId="77777777" w:rsidR="00934754" w:rsidRPr="00114518" w:rsidRDefault="00934754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發展四</w:t>
            </w:r>
          </w:p>
        </w:tc>
        <w:tc>
          <w:tcPr>
            <w:tcW w:w="2991" w:type="dxa"/>
          </w:tcPr>
          <w:p w14:paraId="6A398EF7" w14:textId="5C0D977E" w:rsidR="00934754" w:rsidRPr="00114518" w:rsidRDefault="00114518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複</w:t>
            </w:r>
            <w:r w:rsidR="00305E2A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習過往知識，準備後</w:t>
            </w:r>
            <w:r w:rsidR="00465356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測。</w:t>
            </w:r>
            <w:r w:rsidR="00E72293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 xml:space="preserve">      </w:t>
            </w:r>
          </w:p>
        </w:tc>
        <w:tc>
          <w:tcPr>
            <w:tcW w:w="3379" w:type="dxa"/>
          </w:tcPr>
          <w:p w14:paraId="3D2E9404" w14:textId="77777777" w:rsidR="00934754" w:rsidRPr="00114518" w:rsidRDefault="00287215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怎樣擴</w:t>
            </w:r>
            <w:r w:rsidR="00E11EEF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張，改寫句子，分析部首，副詞運用</w:t>
            </w:r>
            <w:r w:rsidR="00D65131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。</w:t>
            </w:r>
          </w:p>
        </w:tc>
        <w:tc>
          <w:tcPr>
            <w:tcW w:w="1426" w:type="dxa"/>
          </w:tcPr>
          <w:p w14:paraId="3EF121B7" w14:textId="77777777" w:rsidR="00934754" w:rsidRPr="00114518" w:rsidRDefault="00D65131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工作紙</w:t>
            </w:r>
            <w:r w:rsidR="005A1635"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八</w:t>
            </w:r>
          </w:p>
        </w:tc>
      </w:tr>
      <w:tr w:rsidR="00556E7F" w:rsidRPr="00114518" w14:paraId="2B2CC36B" w14:textId="77777777" w:rsidTr="00BF4E1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208" w:type="dxa"/>
          </w:tcPr>
          <w:p w14:paraId="7FC9353F" w14:textId="77777777" w:rsidR="00556E7F" w:rsidRPr="00114518" w:rsidRDefault="00556E7F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30</w:t>
            </w:r>
          </w:p>
          <w:p w14:paraId="650CADAB" w14:textId="77777777" w:rsidR="00556E7F" w:rsidRPr="00114518" w:rsidRDefault="00556E7F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分鐘</w:t>
            </w:r>
          </w:p>
        </w:tc>
        <w:tc>
          <w:tcPr>
            <w:tcW w:w="1093" w:type="dxa"/>
          </w:tcPr>
          <w:p w14:paraId="326F55A9" w14:textId="77777777" w:rsidR="00E11EEF" w:rsidRPr="00114518" w:rsidRDefault="00556E7F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發展五</w:t>
            </w:r>
          </w:p>
          <w:p w14:paraId="7435F461" w14:textId="77777777" w:rsidR="00556E7F" w:rsidRPr="00114518" w:rsidRDefault="00556E7F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</w:p>
          <w:p w14:paraId="54ED3216" w14:textId="77777777" w:rsidR="00556E7F" w:rsidRPr="00114518" w:rsidRDefault="00556E7F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</w:p>
        </w:tc>
        <w:tc>
          <w:tcPr>
            <w:tcW w:w="2991" w:type="dxa"/>
          </w:tcPr>
          <w:p w14:paraId="2AA751C8" w14:textId="77777777" w:rsidR="00E11EEF" w:rsidRPr="00114518" w:rsidRDefault="00E11EEF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聆聽訓練</w:t>
            </w:r>
          </w:p>
          <w:p w14:paraId="6FF92CB0" w14:textId="77777777" w:rsidR="00556E7F" w:rsidRPr="00114518" w:rsidRDefault="00B0782B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尊敬長輩，為婆婆慶生。</w:t>
            </w:r>
          </w:p>
          <w:p w14:paraId="45343D45" w14:textId="77777777" w:rsidR="00556E7F" w:rsidRPr="00114518" w:rsidRDefault="00B0782B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總結</w:t>
            </w:r>
          </w:p>
        </w:tc>
        <w:tc>
          <w:tcPr>
            <w:tcW w:w="3379" w:type="dxa"/>
          </w:tcPr>
          <w:p w14:paraId="001F581D" w14:textId="77777777" w:rsidR="00556E7F" w:rsidRPr="00114518" w:rsidRDefault="00B0782B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先閱讀，後聆聽。</w:t>
            </w:r>
          </w:p>
          <w:p w14:paraId="4D83EE0E" w14:textId="77777777" w:rsidR="00556E7F" w:rsidRPr="00114518" w:rsidRDefault="00556E7F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</w:p>
        </w:tc>
        <w:tc>
          <w:tcPr>
            <w:tcW w:w="1426" w:type="dxa"/>
          </w:tcPr>
          <w:p w14:paraId="59507EA8" w14:textId="77777777" w:rsidR="00556E7F" w:rsidRPr="00114518" w:rsidRDefault="00B0782B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  <w:r w:rsidRPr="00114518"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  <w:t>工作紙十</w:t>
            </w:r>
          </w:p>
          <w:p w14:paraId="0017C6A8" w14:textId="77777777" w:rsidR="00556E7F" w:rsidRPr="00114518" w:rsidRDefault="00556E7F" w:rsidP="000D57F9">
            <w:pPr>
              <w:ind w:right="-20"/>
              <w:jc w:val="center"/>
              <w:rPr>
                <w:rFonts w:ascii="Times New Roman" w:eastAsia="PMingLiU" w:hAnsi="Times New Roman" w:cs="Times New Roman"/>
                <w:kern w:val="0"/>
                <w:position w:val="-1"/>
                <w:szCs w:val="24"/>
                <w:lang w:eastAsia="zh-HK"/>
              </w:rPr>
            </w:pPr>
          </w:p>
        </w:tc>
      </w:tr>
    </w:tbl>
    <w:p w14:paraId="6F51B60A" w14:textId="77777777" w:rsidR="008D1B48" w:rsidRPr="00A612C0" w:rsidRDefault="008D1B48" w:rsidP="00032C0A">
      <w:pPr>
        <w:jc w:val="center"/>
        <w:rPr>
          <w:rFonts w:ascii="Times New Roman" w:eastAsia="PMingLiU" w:hAnsi="Times New Roman" w:cs="Times New Roman"/>
          <w:b/>
          <w:szCs w:val="24"/>
        </w:rPr>
      </w:pPr>
    </w:p>
    <w:p w14:paraId="2CC180C4" w14:textId="77777777" w:rsidR="008D1B48" w:rsidRPr="00A612C0" w:rsidRDefault="008D1B48" w:rsidP="00032C0A">
      <w:pPr>
        <w:jc w:val="center"/>
        <w:rPr>
          <w:rFonts w:ascii="Times New Roman" w:eastAsia="PMingLiU" w:hAnsi="Times New Roman" w:cs="Times New Roman"/>
          <w:b/>
          <w:szCs w:val="24"/>
        </w:rPr>
      </w:pPr>
    </w:p>
    <w:p w14:paraId="16759EAC" w14:textId="77777777" w:rsidR="00032C0A" w:rsidRPr="00A612C0" w:rsidRDefault="001678C0" w:rsidP="000415BB">
      <w:pPr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sz w:val="28"/>
          <w:szCs w:val="28"/>
        </w:rPr>
      </w:pPr>
      <w:r w:rsidRPr="00A612C0">
        <w:rPr>
          <w:rFonts w:ascii="Times New Roman" w:eastAsia="PMingLiU" w:hAnsi="Times New Roman" w:cs="Times New Roman"/>
          <w:b/>
          <w:color w:val="7030A0"/>
          <w:sz w:val="28"/>
          <w:szCs w:val="28"/>
        </w:rPr>
        <w:t>學習材料</w:t>
      </w:r>
      <w:r w:rsidR="00032C0A" w:rsidRPr="00A612C0">
        <w:rPr>
          <w:rFonts w:ascii="Times New Roman" w:eastAsia="PMingLiU" w:hAnsi="Times New Roman" w:cs="Times New Roman"/>
          <w:b/>
          <w:color w:val="7030A0"/>
          <w:sz w:val="28"/>
          <w:szCs w:val="28"/>
        </w:rPr>
        <w:t>：</w:t>
      </w:r>
    </w:p>
    <w:p w14:paraId="3954DA31" w14:textId="77777777" w:rsidR="001678C0" w:rsidRPr="00A612C0" w:rsidRDefault="001678C0" w:rsidP="00D75173">
      <w:pPr>
        <w:jc w:val="center"/>
        <w:rPr>
          <w:rFonts w:ascii="Times New Roman" w:eastAsia="PMingLiU" w:hAnsi="Times New Roman" w:cs="Times New Roman"/>
          <w:szCs w:val="24"/>
        </w:rPr>
      </w:pPr>
      <w:r w:rsidRPr="00A612C0">
        <w:rPr>
          <w:rFonts w:ascii="Times New Roman" w:eastAsia="PMingLiU" w:hAnsi="Times New Roman" w:cs="Times New Roman"/>
          <w:szCs w:val="24"/>
        </w:rPr>
        <w:t>《</w:t>
      </w:r>
      <w:r w:rsidR="00D75173" w:rsidRPr="00A612C0">
        <w:rPr>
          <w:rFonts w:ascii="Times New Roman" w:eastAsia="PMingLiU" w:hAnsi="Times New Roman" w:cs="Times New Roman"/>
          <w:szCs w:val="24"/>
        </w:rPr>
        <w:t>清明</w:t>
      </w:r>
      <w:r w:rsidRPr="00A612C0">
        <w:rPr>
          <w:rFonts w:ascii="Times New Roman" w:eastAsia="PMingLiU" w:hAnsi="Times New Roman" w:cs="Times New Roman"/>
          <w:szCs w:val="24"/>
        </w:rPr>
        <w:t>》</w:t>
      </w:r>
    </w:p>
    <w:p w14:paraId="07435C00" w14:textId="77777777" w:rsidR="00D75173" w:rsidRPr="00A612C0" w:rsidRDefault="00D75173" w:rsidP="00D75173">
      <w:pPr>
        <w:jc w:val="center"/>
        <w:rPr>
          <w:rFonts w:ascii="Times New Roman" w:eastAsia="PMingLiU" w:hAnsi="Times New Roman" w:cs="Times New Roman"/>
          <w:szCs w:val="24"/>
        </w:rPr>
      </w:pPr>
      <w:r w:rsidRPr="00A612C0">
        <w:rPr>
          <w:rFonts w:ascii="Times New Roman" w:eastAsia="PMingLiU" w:hAnsi="Times New Roman" w:cs="Times New Roman"/>
          <w:szCs w:val="24"/>
        </w:rPr>
        <w:t>唐</w:t>
      </w:r>
      <w:r w:rsidRPr="00A612C0">
        <w:rPr>
          <w:rFonts w:ascii="Times New Roman" w:eastAsia="PMingLiU" w:hAnsi="Times New Roman" w:cs="Times New Roman"/>
          <w:szCs w:val="24"/>
        </w:rPr>
        <w:t>•</w:t>
      </w:r>
      <w:r w:rsidRPr="00A612C0">
        <w:rPr>
          <w:rFonts w:ascii="Times New Roman" w:eastAsia="PMingLiU" w:hAnsi="Times New Roman" w:cs="Times New Roman"/>
          <w:szCs w:val="24"/>
        </w:rPr>
        <w:t>杜牧</w:t>
      </w:r>
    </w:p>
    <w:p w14:paraId="3E2D2971" w14:textId="77777777" w:rsidR="00D75173" w:rsidRPr="00A612C0" w:rsidRDefault="00D75173" w:rsidP="00D75173">
      <w:pPr>
        <w:jc w:val="center"/>
        <w:rPr>
          <w:rFonts w:ascii="Times New Roman" w:eastAsia="PMingLiU" w:hAnsi="Times New Roman" w:cs="Times New Roman"/>
          <w:szCs w:val="24"/>
        </w:rPr>
      </w:pPr>
      <w:r w:rsidRPr="00A612C0">
        <w:rPr>
          <w:rFonts w:ascii="Times New Roman" w:eastAsia="PMingLiU" w:hAnsi="Times New Roman" w:cs="Times New Roman"/>
          <w:szCs w:val="24"/>
        </w:rPr>
        <w:t>清明時節雨紛紛，</w:t>
      </w:r>
    </w:p>
    <w:p w14:paraId="659BABCA" w14:textId="77777777" w:rsidR="00D75173" w:rsidRPr="00A612C0" w:rsidRDefault="00D75173" w:rsidP="00D75173">
      <w:pPr>
        <w:jc w:val="center"/>
        <w:rPr>
          <w:rFonts w:ascii="Times New Roman" w:eastAsia="PMingLiU" w:hAnsi="Times New Roman" w:cs="Times New Roman"/>
          <w:szCs w:val="24"/>
        </w:rPr>
      </w:pPr>
      <w:r w:rsidRPr="00A612C0">
        <w:rPr>
          <w:rFonts w:ascii="Times New Roman" w:eastAsia="PMingLiU" w:hAnsi="Times New Roman" w:cs="Times New Roman"/>
          <w:szCs w:val="24"/>
        </w:rPr>
        <w:t>路上行人欲斷魂。</w:t>
      </w:r>
    </w:p>
    <w:p w14:paraId="201A5920" w14:textId="77777777" w:rsidR="00D75173" w:rsidRPr="00A612C0" w:rsidRDefault="00D75173" w:rsidP="00D75173">
      <w:pPr>
        <w:jc w:val="center"/>
        <w:rPr>
          <w:rFonts w:ascii="Times New Roman" w:eastAsia="PMingLiU" w:hAnsi="Times New Roman" w:cs="Times New Roman"/>
          <w:szCs w:val="24"/>
        </w:rPr>
      </w:pPr>
      <w:r w:rsidRPr="00A612C0">
        <w:rPr>
          <w:rFonts w:ascii="Times New Roman" w:eastAsia="PMingLiU" w:hAnsi="Times New Roman" w:cs="Times New Roman"/>
          <w:szCs w:val="24"/>
        </w:rPr>
        <w:t>借問酒家何處有？</w:t>
      </w:r>
      <w:r w:rsidRPr="00A612C0">
        <w:rPr>
          <w:rFonts w:ascii="Times New Roman" w:eastAsia="PMingLiU" w:hAnsi="Times New Roman" w:cs="Times New Roman"/>
          <w:szCs w:val="24"/>
        </w:rPr>
        <w:t xml:space="preserve">     </w:t>
      </w:r>
    </w:p>
    <w:p w14:paraId="2DD9D3F4" w14:textId="77777777" w:rsidR="00D75173" w:rsidRPr="00A612C0" w:rsidRDefault="00D75173" w:rsidP="00D75173">
      <w:pPr>
        <w:jc w:val="center"/>
        <w:rPr>
          <w:rFonts w:ascii="Times New Roman" w:eastAsia="PMingLiU" w:hAnsi="Times New Roman" w:cs="Times New Roman"/>
          <w:szCs w:val="24"/>
        </w:rPr>
      </w:pPr>
      <w:r w:rsidRPr="00A612C0">
        <w:rPr>
          <w:rFonts w:ascii="Times New Roman" w:eastAsia="PMingLiU" w:hAnsi="Times New Roman" w:cs="Times New Roman"/>
          <w:szCs w:val="24"/>
        </w:rPr>
        <w:t>牧童遙指杏花邨。</w:t>
      </w:r>
    </w:p>
    <w:p w14:paraId="18A4FB61" w14:textId="77777777" w:rsidR="00FC6748" w:rsidRPr="00A612C0" w:rsidRDefault="00D75173" w:rsidP="00FC6748">
      <w:pPr>
        <w:jc w:val="both"/>
        <w:rPr>
          <w:rFonts w:ascii="Times New Roman" w:eastAsia="PMingLiU" w:hAnsi="Times New Roman" w:cs="Times New Roman"/>
          <w:szCs w:val="24"/>
        </w:rPr>
      </w:pPr>
      <w:r w:rsidRPr="00A612C0">
        <w:rPr>
          <w:rFonts w:ascii="Times New Roman" w:eastAsia="PMingLiU" w:hAnsi="Times New Roman" w:cs="Times New Roman"/>
          <w:szCs w:val="24"/>
        </w:rPr>
        <w:t>注釋：</w:t>
      </w:r>
      <w:r w:rsidRPr="00A612C0">
        <w:rPr>
          <w:rFonts w:ascii="Times New Roman" w:eastAsia="PMingLiU" w:hAnsi="Times New Roman" w:cs="Times New Roman"/>
          <w:szCs w:val="24"/>
        </w:rPr>
        <w:t>1.</w:t>
      </w:r>
      <w:r w:rsidRPr="00A612C0">
        <w:rPr>
          <w:rFonts w:ascii="Times New Roman" w:eastAsia="PMingLiU" w:hAnsi="Times New Roman" w:cs="Times New Roman"/>
          <w:szCs w:val="24"/>
        </w:rPr>
        <w:t>斷魂：形容淒迷哀傷的心情。</w:t>
      </w:r>
      <w:r w:rsidRPr="00A612C0">
        <w:rPr>
          <w:rFonts w:ascii="Times New Roman" w:eastAsia="PMingLiU" w:hAnsi="Times New Roman" w:cs="Times New Roman"/>
          <w:szCs w:val="24"/>
        </w:rPr>
        <w:t xml:space="preserve">  2.</w:t>
      </w:r>
      <w:r w:rsidRPr="00A612C0">
        <w:rPr>
          <w:rFonts w:ascii="Times New Roman" w:eastAsia="PMingLiU" w:hAnsi="Times New Roman" w:cs="Times New Roman"/>
          <w:szCs w:val="24"/>
        </w:rPr>
        <w:t>借問：請問。</w:t>
      </w:r>
      <w:r w:rsidRPr="00A612C0">
        <w:rPr>
          <w:rFonts w:ascii="Times New Roman" w:eastAsia="PMingLiU" w:hAnsi="Times New Roman" w:cs="Times New Roman"/>
          <w:szCs w:val="24"/>
        </w:rPr>
        <w:t xml:space="preserve"> 3.</w:t>
      </w:r>
      <w:r w:rsidRPr="00A612C0">
        <w:rPr>
          <w:rFonts w:ascii="Times New Roman" w:eastAsia="PMingLiU" w:hAnsi="Times New Roman" w:cs="Times New Roman"/>
          <w:szCs w:val="24"/>
        </w:rPr>
        <w:t>遙指：遠遠地指着。</w:t>
      </w:r>
      <w:r w:rsidRPr="00A612C0">
        <w:rPr>
          <w:rFonts w:ascii="Times New Roman" w:eastAsia="PMingLiU" w:hAnsi="Times New Roman" w:cs="Times New Roman"/>
          <w:szCs w:val="24"/>
        </w:rPr>
        <w:t xml:space="preserve"> </w:t>
      </w:r>
      <w:r w:rsidRPr="00A612C0">
        <w:rPr>
          <w:rFonts w:ascii="Times New Roman" w:eastAsia="PMingLiU" w:hAnsi="Times New Roman" w:cs="Times New Roman"/>
          <w:szCs w:val="24"/>
        </w:rPr>
        <w:br/>
      </w:r>
    </w:p>
    <w:p w14:paraId="0C4C7383" w14:textId="77777777" w:rsidR="00D75173" w:rsidRPr="00A612C0" w:rsidRDefault="00D75173" w:rsidP="00FC6748">
      <w:pPr>
        <w:jc w:val="both"/>
        <w:rPr>
          <w:rFonts w:ascii="Times New Roman" w:eastAsia="PMingLiU" w:hAnsi="Times New Roman" w:cs="Times New Roman"/>
          <w:szCs w:val="24"/>
        </w:rPr>
      </w:pPr>
      <w:r w:rsidRPr="00A612C0">
        <w:rPr>
          <w:rFonts w:ascii="Times New Roman" w:eastAsia="PMingLiU" w:hAnsi="Times New Roman" w:cs="Times New Roman"/>
          <w:szCs w:val="24"/>
        </w:rPr>
        <w:t>這首詩描寫清明時節的天氣特徵，抒發了孤身行路之人的情緒和希望。</w:t>
      </w:r>
    </w:p>
    <w:p w14:paraId="6BF80FB3" w14:textId="77777777" w:rsidR="00D75173" w:rsidRPr="00A612C0" w:rsidRDefault="00D75173" w:rsidP="00FC6748">
      <w:pPr>
        <w:jc w:val="both"/>
        <w:rPr>
          <w:rFonts w:ascii="Times New Roman" w:eastAsia="PMingLiU" w:hAnsi="Times New Roman" w:cs="Times New Roman"/>
          <w:szCs w:val="24"/>
        </w:rPr>
      </w:pPr>
      <w:r w:rsidRPr="00A612C0">
        <w:rPr>
          <w:rFonts w:ascii="Times New Roman" w:eastAsia="PMingLiU" w:hAnsi="Times New Roman" w:cs="Times New Roman"/>
          <w:szCs w:val="24"/>
        </w:rPr>
        <w:t>清明時節，天氣多變，有時春光明媚，花紅柳綠，有時卻細雨紛紛，綿綿不絕。首句「清明時節雨紛紛」寫出了「潑火雨」的特徵（清明前兩天是寒食節，舊俗要禁火三天，這時候下雨稱為「潑火雨」）。次句「路上行人慾斷魂」寫行路人的心境。「斷魂」，指內心十分淒迷哀傷而並不外露的感情。這位行人為何「欲斷魂」呢？因為清明在我國古代是個大節日，照例該家人團聚，一起上墳祭掃，或踏青游春。現在這位行人孤身一人，在陌生的地方趕路，心裏的滋味已不好受，偏偏又淋了雨，衣衫全被打濕，心境就更加淒</w:t>
      </w:r>
      <w:r w:rsidRPr="00A612C0">
        <w:rPr>
          <w:rFonts w:ascii="Times New Roman" w:eastAsia="PMingLiU" w:hAnsi="Times New Roman" w:cs="Times New Roman"/>
          <w:szCs w:val="24"/>
        </w:rPr>
        <w:lastRenderedPageBreak/>
        <w:t>迷紛亂了。</w:t>
      </w:r>
    </w:p>
    <w:p w14:paraId="267F3F30" w14:textId="243FD7A2" w:rsidR="006969C2" w:rsidRPr="00A612C0" w:rsidRDefault="00D75173" w:rsidP="00FC6748">
      <w:pPr>
        <w:jc w:val="both"/>
        <w:rPr>
          <w:rFonts w:ascii="Times New Roman" w:eastAsia="PMingLiU" w:hAnsi="Times New Roman" w:cs="Times New Roman"/>
          <w:szCs w:val="24"/>
        </w:rPr>
      </w:pPr>
      <w:r w:rsidRPr="00A612C0">
        <w:rPr>
          <w:rFonts w:ascii="Times New Roman" w:eastAsia="PMingLiU" w:hAnsi="Times New Roman" w:cs="Times New Roman"/>
          <w:szCs w:val="24"/>
        </w:rPr>
        <w:t>如何排遣愁緒呢？行人自然想：最好在附近找個酒家，一來歇歇腳，避避雨；二來飲點酒，解解寒；更主要的可借酒驅散心中的愁緒。於是他問路了：「借問酒家何處有？」問誰，沒有點明。末句「牧童遙指杏花村」中的「牧童」二字，既是本句的主語，又補充說明上句問的對象。牧童的回答以行動代替語言，行人順着他手指的方向望去，只見在一片紅杏盛開的樹梢，隱隱約約露出了一個酒望子（古代酒店的標幟）。詩到這裏戛然而止，至於行人如何聞訊而喜，興奮地趕上前去，找到酒店飲上幾杯，獲得了避雨、解寒、消愁的滿足等，都留待讀者去想像。</w:t>
      </w:r>
      <w:r w:rsidRPr="00A612C0">
        <w:rPr>
          <w:rFonts w:ascii="Times New Roman" w:eastAsia="PMingLiU" w:hAnsi="Times New Roman" w:cs="Times New Roman"/>
          <w:szCs w:val="24"/>
        </w:rPr>
        <w:t xml:space="preserve"> </w:t>
      </w:r>
    </w:p>
    <w:p w14:paraId="7AA7E355" w14:textId="77777777" w:rsidR="00FC6748" w:rsidRPr="00A612C0" w:rsidRDefault="00FC6748" w:rsidP="00FC6748">
      <w:pPr>
        <w:snapToGrid w:val="0"/>
        <w:spacing w:line="420" w:lineRule="exact"/>
        <w:jc w:val="both"/>
        <w:rPr>
          <w:rFonts w:ascii="Times New Roman" w:eastAsia="PMingLiU" w:hAnsi="Times New Roman" w:cs="Times New Roman"/>
          <w:b/>
          <w:color w:val="7030A0"/>
          <w:sz w:val="28"/>
          <w:szCs w:val="28"/>
        </w:rPr>
      </w:pPr>
    </w:p>
    <w:p w14:paraId="15C93E59" w14:textId="77777777" w:rsidR="003B6737" w:rsidRPr="00A612C0" w:rsidRDefault="003B6737" w:rsidP="00FC6748">
      <w:pPr>
        <w:pStyle w:val="NoSpacing"/>
        <w:ind w:left="24"/>
        <w:rPr>
          <w:rFonts w:ascii="Times New Roman" w:eastAsia="PMingLiU" w:hAnsi="Times New Roman" w:cs="Times New Roman"/>
          <w:szCs w:val="24"/>
        </w:rPr>
      </w:pPr>
    </w:p>
    <w:p w14:paraId="6469A995" w14:textId="77777777" w:rsidR="00A8206C" w:rsidRPr="00A612C0" w:rsidRDefault="00A8206C" w:rsidP="00D5408F">
      <w:pPr>
        <w:ind w:left="-567" w:rightChars="-319" w:right="-766"/>
        <w:rPr>
          <w:rFonts w:ascii="Times New Roman" w:eastAsia="PMingLiU" w:hAnsi="Times New Roman" w:cs="Times New Roman"/>
          <w:sz w:val="28"/>
          <w:szCs w:val="28"/>
        </w:rPr>
      </w:pPr>
    </w:p>
    <w:sectPr w:rsidR="00A8206C" w:rsidRPr="00A612C0" w:rsidSect="00A612C0">
      <w:footerReference w:type="default" r:id="rId8"/>
      <w:pgSz w:w="11906" w:h="16838"/>
      <w:pgMar w:top="1440" w:right="991" w:bottom="1440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122A3" w14:textId="77777777" w:rsidR="001D35FA" w:rsidRDefault="001D35FA" w:rsidP="00771BB0">
      <w:r>
        <w:separator/>
      </w:r>
    </w:p>
  </w:endnote>
  <w:endnote w:type="continuationSeparator" w:id="0">
    <w:p w14:paraId="4CF586DA" w14:textId="77777777" w:rsidR="001D35FA" w:rsidRDefault="001D35FA" w:rsidP="0077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807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9E372" w14:textId="77777777" w:rsidR="00A612C0" w:rsidRDefault="00A612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57413E" w14:textId="77777777" w:rsidR="00A612C0" w:rsidRDefault="00A61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8393" w14:textId="77777777" w:rsidR="001D35FA" w:rsidRDefault="001D35FA" w:rsidP="00771BB0">
      <w:r>
        <w:separator/>
      </w:r>
    </w:p>
  </w:footnote>
  <w:footnote w:type="continuationSeparator" w:id="0">
    <w:p w14:paraId="6B86210D" w14:textId="77777777" w:rsidR="001D35FA" w:rsidRDefault="001D35FA" w:rsidP="00771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3269"/>
    <w:multiLevelType w:val="hybridMultilevel"/>
    <w:tmpl w:val="BD6C7522"/>
    <w:lvl w:ilvl="0" w:tplc="FAF087A2">
      <w:start w:val="1"/>
      <w:numFmt w:val="decimal"/>
      <w:lvlText w:val="（%1）"/>
      <w:lvlJc w:val="left"/>
      <w:pPr>
        <w:ind w:left="24" w:hanging="72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" w:hanging="480"/>
      </w:pPr>
    </w:lvl>
    <w:lvl w:ilvl="2" w:tplc="0409001B" w:tentative="1">
      <w:start w:val="1"/>
      <w:numFmt w:val="lowerRoman"/>
      <w:lvlText w:val="%3."/>
      <w:lvlJc w:val="right"/>
      <w:pPr>
        <w:ind w:left="744" w:hanging="480"/>
      </w:pPr>
    </w:lvl>
    <w:lvl w:ilvl="3" w:tplc="0409000F" w:tentative="1">
      <w:start w:val="1"/>
      <w:numFmt w:val="decimal"/>
      <w:lvlText w:val="%4."/>
      <w:lvlJc w:val="left"/>
      <w:pPr>
        <w:ind w:left="1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4" w:hanging="480"/>
      </w:pPr>
    </w:lvl>
    <w:lvl w:ilvl="5" w:tplc="0409001B" w:tentative="1">
      <w:start w:val="1"/>
      <w:numFmt w:val="lowerRoman"/>
      <w:lvlText w:val="%6."/>
      <w:lvlJc w:val="right"/>
      <w:pPr>
        <w:ind w:left="2184" w:hanging="480"/>
      </w:pPr>
    </w:lvl>
    <w:lvl w:ilvl="6" w:tplc="0409000F" w:tentative="1">
      <w:start w:val="1"/>
      <w:numFmt w:val="decimal"/>
      <w:lvlText w:val="%7."/>
      <w:lvlJc w:val="left"/>
      <w:pPr>
        <w:ind w:left="2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4" w:hanging="480"/>
      </w:pPr>
    </w:lvl>
    <w:lvl w:ilvl="8" w:tplc="0409001B" w:tentative="1">
      <w:start w:val="1"/>
      <w:numFmt w:val="lowerRoman"/>
      <w:lvlText w:val="%9."/>
      <w:lvlJc w:val="right"/>
      <w:pPr>
        <w:ind w:left="3624" w:hanging="480"/>
      </w:pPr>
    </w:lvl>
  </w:abstractNum>
  <w:abstractNum w:abstractNumId="1" w15:restartNumberingAfterBreak="0">
    <w:nsid w:val="11343D58"/>
    <w:multiLevelType w:val="hybridMultilevel"/>
    <w:tmpl w:val="CA440932"/>
    <w:lvl w:ilvl="0" w:tplc="D99E0E10">
      <w:start w:val="1"/>
      <w:numFmt w:val="taiwaneseCountingThousand"/>
      <w:lvlText w:val="(%1)"/>
      <w:lvlJc w:val="left"/>
      <w:pPr>
        <w:ind w:left="154" w:hanging="720"/>
      </w:pPr>
      <w:rPr>
        <w:rFonts w:ascii="DFKai-SB" w:eastAsia="DFKai-SB" w:hAnsi="DFKai-SB" w:hint="default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2" w15:restartNumberingAfterBreak="0">
    <w:nsid w:val="27E83858"/>
    <w:multiLevelType w:val="hybridMultilevel"/>
    <w:tmpl w:val="F510EDDE"/>
    <w:lvl w:ilvl="0" w:tplc="7AD853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" w15:restartNumberingAfterBreak="0">
    <w:nsid w:val="30D50BF7"/>
    <w:multiLevelType w:val="hybridMultilevel"/>
    <w:tmpl w:val="99DC2880"/>
    <w:lvl w:ilvl="0" w:tplc="C0A04B5C">
      <w:start w:val="1"/>
      <w:numFmt w:val="taiwaneseCountingThousand"/>
      <w:lvlText w:val="%1．"/>
      <w:lvlJc w:val="left"/>
      <w:pPr>
        <w:ind w:left="960" w:hanging="96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4" w15:restartNumberingAfterBreak="0">
    <w:nsid w:val="3A754990"/>
    <w:multiLevelType w:val="hybridMultilevel"/>
    <w:tmpl w:val="F8207E52"/>
    <w:lvl w:ilvl="0" w:tplc="76B2FBE4">
      <w:start w:val="1"/>
      <w:numFmt w:val="decimal"/>
      <w:lvlText w:val="（%1）"/>
      <w:lvlJc w:val="left"/>
      <w:pPr>
        <w:ind w:left="154" w:hanging="72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5" w15:restartNumberingAfterBreak="0">
    <w:nsid w:val="54447EA3"/>
    <w:multiLevelType w:val="hybridMultilevel"/>
    <w:tmpl w:val="EB8C1562"/>
    <w:lvl w:ilvl="0" w:tplc="1B7472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6" w15:restartNumberingAfterBreak="0">
    <w:nsid w:val="74CA4B27"/>
    <w:multiLevelType w:val="hybridMultilevel"/>
    <w:tmpl w:val="20AEFD56"/>
    <w:lvl w:ilvl="0" w:tplc="53E0221E">
      <w:start w:val="1"/>
      <w:numFmt w:val="decimal"/>
      <w:lvlText w:val="（%1）"/>
      <w:lvlJc w:val="left"/>
      <w:pPr>
        <w:ind w:left="-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7" w15:restartNumberingAfterBreak="0">
    <w:nsid w:val="7BEA02B4"/>
    <w:multiLevelType w:val="hybridMultilevel"/>
    <w:tmpl w:val="6AB07CA2"/>
    <w:lvl w:ilvl="0" w:tplc="EDAECB94">
      <w:start w:val="1"/>
      <w:numFmt w:val="decimal"/>
      <w:lvlText w:val="%1."/>
      <w:lvlJc w:val="left"/>
      <w:pPr>
        <w:ind w:left="360" w:hanging="360"/>
      </w:pPr>
      <w:rPr>
        <w:rFonts w:eastAsia="DFKai-SB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F7"/>
    <w:rsid w:val="00012390"/>
    <w:rsid w:val="00014632"/>
    <w:rsid w:val="0002252B"/>
    <w:rsid w:val="00032C0A"/>
    <w:rsid w:val="000415BB"/>
    <w:rsid w:val="00054A37"/>
    <w:rsid w:val="00061337"/>
    <w:rsid w:val="00070360"/>
    <w:rsid w:val="00096F39"/>
    <w:rsid w:val="000B5840"/>
    <w:rsid w:val="000C557D"/>
    <w:rsid w:val="000D57F9"/>
    <w:rsid w:val="00114518"/>
    <w:rsid w:val="001678C0"/>
    <w:rsid w:val="00183CAC"/>
    <w:rsid w:val="001C688E"/>
    <w:rsid w:val="001D35FA"/>
    <w:rsid w:val="001D4DF7"/>
    <w:rsid w:val="00244FFF"/>
    <w:rsid w:val="00257D9A"/>
    <w:rsid w:val="00287215"/>
    <w:rsid w:val="002A13DD"/>
    <w:rsid w:val="002A1EE1"/>
    <w:rsid w:val="002C3850"/>
    <w:rsid w:val="002C4C16"/>
    <w:rsid w:val="002C6157"/>
    <w:rsid w:val="002D08C0"/>
    <w:rsid w:val="002F3B8A"/>
    <w:rsid w:val="00305E2A"/>
    <w:rsid w:val="00317E60"/>
    <w:rsid w:val="00325DD3"/>
    <w:rsid w:val="00351CE0"/>
    <w:rsid w:val="003542C6"/>
    <w:rsid w:val="00370CBA"/>
    <w:rsid w:val="00394292"/>
    <w:rsid w:val="00395D20"/>
    <w:rsid w:val="003A6FC2"/>
    <w:rsid w:val="003B325A"/>
    <w:rsid w:val="003B6737"/>
    <w:rsid w:val="003C066E"/>
    <w:rsid w:val="003C1587"/>
    <w:rsid w:val="003F469E"/>
    <w:rsid w:val="004334E8"/>
    <w:rsid w:val="0044496E"/>
    <w:rsid w:val="00465356"/>
    <w:rsid w:val="004762AF"/>
    <w:rsid w:val="00481F9C"/>
    <w:rsid w:val="00484406"/>
    <w:rsid w:val="00491F29"/>
    <w:rsid w:val="004C4AFA"/>
    <w:rsid w:val="00512E97"/>
    <w:rsid w:val="00547176"/>
    <w:rsid w:val="00554FCD"/>
    <w:rsid w:val="00556E7F"/>
    <w:rsid w:val="005841C1"/>
    <w:rsid w:val="00584EC8"/>
    <w:rsid w:val="005A1635"/>
    <w:rsid w:val="005A5CF6"/>
    <w:rsid w:val="005B6DB8"/>
    <w:rsid w:val="006969C2"/>
    <w:rsid w:val="006B0BFD"/>
    <w:rsid w:val="006D1570"/>
    <w:rsid w:val="00730BF7"/>
    <w:rsid w:val="007321D6"/>
    <w:rsid w:val="00771BB0"/>
    <w:rsid w:val="00772A60"/>
    <w:rsid w:val="007C113E"/>
    <w:rsid w:val="007C7E65"/>
    <w:rsid w:val="007E1D99"/>
    <w:rsid w:val="007F1F67"/>
    <w:rsid w:val="007F434C"/>
    <w:rsid w:val="00803DC3"/>
    <w:rsid w:val="00813932"/>
    <w:rsid w:val="0084201F"/>
    <w:rsid w:val="008765F7"/>
    <w:rsid w:val="008D1B48"/>
    <w:rsid w:val="00900735"/>
    <w:rsid w:val="0091105D"/>
    <w:rsid w:val="0092207E"/>
    <w:rsid w:val="00934754"/>
    <w:rsid w:val="0095761D"/>
    <w:rsid w:val="00957835"/>
    <w:rsid w:val="00971A44"/>
    <w:rsid w:val="00976198"/>
    <w:rsid w:val="0098759D"/>
    <w:rsid w:val="009A624C"/>
    <w:rsid w:val="009A62C5"/>
    <w:rsid w:val="009B5519"/>
    <w:rsid w:val="009C59AD"/>
    <w:rsid w:val="009F1D4F"/>
    <w:rsid w:val="00A12964"/>
    <w:rsid w:val="00A612C0"/>
    <w:rsid w:val="00A8206C"/>
    <w:rsid w:val="00A86266"/>
    <w:rsid w:val="00A91291"/>
    <w:rsid w:val="00AD6ACC"/>
    <w:rsid w:val="00AE08E4"/>
    <w:rsid w:val="00AE5641"/>
    <w:rsid w:val="00B04A37"/>
    <w:rsid w:val="00B0782B"/>
    <w:rsid w:val="00BD73FE"/>
    <w:rsid w:val="00BF4E11"/>
    <w:rsid w:val="00C04BCF"/>
    <w:rsid w:val="00C10F20"/>
    <w:rsid w:val="00C150AF"/>
    <w:rsid w:val="00C165BC"/>
    <w:rsid w:val="00C535AA"/>
    <w:rsid w:val="00C64F9D"/>
    <w:rsid w:val="00C73E1E"/>
    <w:rsid w:val="00C8350D"/>
    <w:rsid w:val="00C9304A"/>
    <w:rsid w:val="00CB339A"/>
    <w:rsid w:val="00CF2B74"/>
    <w:rsid w:val="00D04626"/>
    <w:rsid w:val="00D5408F"/>
    <w:rsid w:val="00D57260"/>
    <w:rsid w:val="00D65131"/>
    <w:rsid w:val="00D71348"/>
    <w:rsid w:val="00D75173"/>
    <w:rsid w:val="00D762CA"/>
    <w:rsid w:val="00D92724"/>
    <w:rsid w:val="00DA4115"/>
    <w:rsid w:val="00DA5FEB"/>
    <w:rsid w:val="00DA73D9"/>
    <w:rsid w:val="00DB3645"/>
    <w:rsid w:val="00DD78A8"/>
    <w:rsid w:val="00DF255E"/>
    <w:rsid w:val="00E11EEF"/>
    <w:rsid w:val="00E225B2"/>
    <w:rsid w:val="00E26914"/>
    <w:rsid w:val="00E30270"/>
    <w:rsid w:val="00E3214E"/>
    <w:rsid w:val="00E418CC"/>
    <w:rsid w:val="00E65FA4"/>
    <w:rsid w:val="00E72293"/>
    <w:rsid w:val="00EA3C10"/>
    <w:rsid w:val="00EA7D56"/>
    <w:rsid w:val="00EC63C7"/>
    <w:rsid w:val="00EE3C53"/>
    <w:rsid w:val="00EE588F"/>
    <w:rsid w:val="00F15A0D"/>
    <w:rsid w:val="00F2000E"/>
    <w:rsid w:val="00F41895"/>
    <w:rsid w:val="00F44F82"/>
    <w:rsid w:val="00F72840"/>
    <w:rsid w:val="00F80DBD"/>
    <w:rsid w:val="00F85C4E"/>
    <w:rsid w:val="00FA215B"/>
    <w:rsid w:val="00FB059C"/>
    <w:rsid w:val="00FC6748"/>
    <w:rsid w:val="00FD07CF"/>
    <w:rsid w:val="00FE6813"/>
    <w:rsid w:val="00FF131C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58A2"/>
  <w15:docId w15:val="{D00FF35E-5892-470B-B093-2B88D5B5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14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AD"/>
    <w:pPr>
      <w:ind w:leftChars="200" w:left="480"/>
    </w:pPr>
  </w:style>
  <w:style w:type="table" w:styleId="TableGrid">
    <w:name w:val="Table Grid"/>
    <w:basedOn w:val="TableNormal"/>
    <w:uiPriority w:val="59"/>
    <w:rsid w:val="00EC6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2840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77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71BB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71B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C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iPriority w:val="99"/>
    <w:rsid w:val="006B0BFD"/>
    <w:pPr>
      <w:widowControl w:val="0"/>
      <w:autoSpaceDE w:val="0"/>
      <w:autoSpaceDN w:val="0"/>
      <w:adjustRightInd w:val="0"/>
    </w:pPr>
    <w:rPr>
      <w:rFonts w:ascii="PMingLiU" w:eastAsia="PMingLiU" w:hAnsi="PMingLiU" w:cs="PMingLiU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7F3A-26A6-4C43-8E0E-F6ED1954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</dc:creator>
  <cp:keywords/>
  <dc:description/>
  <cp:lastModifiedBy>jojo1023</cp:lastModifiedBy>
  <cp:revision>7</cp:revision>
  <cp:lastPrinted>2018-04-24T23:24:00Z</cp:lastPrinted>
  <dcterms:created xsi:type="dcterms:W3CDTF">2018-04-30T03:47:00Z</dcterms:created>
  <dcterms:modified xsi:type="dcterms:W3CDTF">2019-03-22T11:56:00Z</dcterms:modified>
</cp:coreProperties>
</file>