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A8" w:rsidRDefault="001166BD" w:rsidP="00B913A6">
      <w:pPr>
        <w:jc w:val="center"/>
        <w:rPr>
          <w:rFonts w:ascii="DFKai-SB" w:eastAsia="DFKai-SB" w:hAnsi="DFKai-SB"/>
          <w:sz w:val="28"/>
          <w:szCs w:val="28"/>
        </w:rPr>
      </w:pPr>
      <w:r w:rsidRPr="001166BD">
        <w:rPr>
          <w:rFonts w:ascii="DFKai-SB" w:eastAsia="DFKai-SB" w:hAnsi="DFKai-SB" w:hint="eastAsia"/>
          <w:sz w:val="28"/>
          <w:szCs w:val="28"/>
        </w:rPr>
        <w:t xml:space="preserve"> </w:t>
      </w:r>
      <w:r w:rsidR="004D6BA8" w:rsidRPr="00FC2A8E">
        <w:rPr>
          <w:rFonts w:ascii="DFKai-SB" w:eastAsia="DFKai-SB" w:hAnsi="DFKai-SB" w:hint="eastAsia"/>
          <w:sz w:val="28"/>
          <w:szCs w:val="28"/>
        </w:rPr>
        <w:t>SSP GROUP 1A</w:t>
      </w:r>
      <w:r w:rsidR="00D330AA">
        <w:rPr>
          <w:rFonts w:ascii="DFKai-SB" w:eastAsia="DFKai-SB" w:hAnsi="DFKai-SB"/>
          <w:sz w:val="28"/>
          <w:szCs w:val="28"/>
        </w:rPr>
        <w:t xml:space="preserve"> (</w:t>
      </w:r>
      <w:r w:rsidR="00D330AA" w:rsidRPr="00D330AA">
        <w:rPr>
          <w:rFonts w:ascii="DFKai-SB" w:eastAsia="DFKai-SB" w:hAnsi="DFKai-SB" w:hint="eastAsia"/>
          <w:sz w:val="28"/>
          <w:szCs w:val="28"/>
        </w:rPr>
        <w:t>附件3</w:t>
      </w:r>
      <w:r w:rsidR="00D330AA">
        <w:rPr>
          <w:rFonts w:ascii="DFKai-SB" w:eastAsia="DFKai-SB" w:hAnsi="DFKai-SB" w:hint="eastAsia"/>
          <w:sz w:val="28"/>
          <w:szCs w:val="28"/>
        </w:rPr>
        <w:t>)</w:t>
      </w:r>
    </w:p>
    <w:p w:rsidR="004D6BA8" w:rsidRDefault="004D6BA8" w:rsidP="00B913A6">
      <w:pPr>
        <w:jc w:val="center"/>
        <w:rPr>
          <w:rFonts w:ascii="DFKai-SB" w:eastAsia="DFKai-SB" w:hAnsi="DFKai-SB"/>
          <w:sz w:val="28"/>
          <w:szCs w:val="28"/>
        </w:rPr>
      </w:pPr>
      <w:r w:rsidRPr="00FC2A8E">
        <w:rPr>
          <w:rFonts w:ascii="DFKai-SB" w:eastAsia="DFKai-SB" w:hAnsi="DFKai-SB" w:hint="eastAsia"/>
          <w:sz w:val="28"/>
          <w:szCs w:val="28"/>
        </w:rPr>
        <w:t>姓名:________</w:t>
      </w:r>
      <w:r w:rsidRPr="00FC2A8E">
        <w:rPr>
          <w:rFonts w:ascii="DFKai-SB" w:eastAsia="DFKai-SB" w:hAnsi="DFKai-SB"/>
          <w:sz w:val="28"/>
          <w:szCs w:val="28"/>
        </w:rPr>
        <w:t xml:space="preserve">_________        </w:t>
      </w:r>
      <w:r w:rsidR="00B913A6">
        <w:rPr>
          <w:rFonts w:ascii="DFKai-SB" w:eastAsia="DFKai-SB" w:hAnsi="DFKai-SB"/>
          <w:sz w:val="28"/>
          <w:szCs w:val="28"/>
        </w:rPr>
        <w:t xml:space="preserve">   </w:t>
      </w:r>
      <w:r w:rsidRPr="00FC2A8E">
        <w:rPr>
          <w:rFonts w:ascii="DFKai-SB" w:eastAsia="DFKai-SB" w:hAnsi="DFKai-SB"/>
          <w:sz w:val="28"/>
          <w:szCs w:val="28"/>
        </w:rPr>
        <w:t>日期:________________</w:t>
      </w:r>
    </w:p>
    <w:p w:rsidR="007C21C0" w:rsidRDefault="007C21C0" w:rsidP="00B913A6">
      <w:pPr>
        <w:jc w:val="center"/>
        <w:rPr>
          <w:rFonts w:ascii="DFKai-SB" w:eastAsia="DFKai-SB" w:hAnsi="DFKai-SB"/>
          <w:sz w:val="28"/>
          <w:szCs w:val="28"/>
        </w:rPr>
      </w:pPr>
      <w:r w:rsidRPr="007C21C0">
        <w:rPr>
          <w:rFonts w:ascii="DFKai-SB" w:eastAsia="DFKai-SB" w:hAnsi="DFKai-SB" w:hint="eastAsia"/>
          <w:sz w:val="28"/>
          <w:szCs w:val="28"/>
        </w:rPr>
        <w:t>課    題: &lt;食物安全&gt;說話的練習</w:t>
      </w:r>
    </w:p>
    <w:p w:rsidR="0015229C" w:rsidRDefault="007C21C0" w:rsidP="00B913A6">
      <w:pPr>
        <w:jc w:val="center"/>
        <w:rPr>
          <w:rFonts w:ascii="DFKai-SB" w:eastAsia="DFKai-SB" w:hAnsi="DFKai-SB" w:cs="Times New Roman"/>
          <w:sz w:val="26"/>
          <w:szCs w:val="26"/>
        </w:rPr>
      </w:pPr>
      <w:r w:rsidRPr="00A33BB7">
        <w:rPr>
          <w:rFonts w:ascii="DFKai-SB" w:eastAsia="DFKai-SB" w:hAnsi="DFKai-SB" w:cs="Times New Roman" w:hint="eastAsia"/>
          <w:sz w:val="26"/>
          <w:szCs w:val="26"/>
        </w:rPr>
        <w:t>說出</w:t>
      </w:r>
      <w:r w:rsidRPr="002C2CD2">
        <w:rPr>
          <w:rFonts w:ascii="DFKai-SB" w:eastAsia="DFKai-SB" w:hAnsi="DFKai-SB" w:cs="Times New Roman" w:hint="eastAsia"/>
          <w:sz w:val="26"/>
          <w:szCs w:val="26"/>
        </w:rPr>
        <w:t>外出用膳時遵守食物</w:t>
      </w:r>
      <w:r w:rsidRPr="001D4FA0">
        <w:rPr>
          <w:rFonts w:ascii="DFKai-SB" w:eastAsia="DFKai-SB" w:hAnsi="DFKai-SB" w:cs="Times New Roman" w:hint="eastAsia"/>
          <w:sz w:val="26"/>
          <w:szCs w:val="26"/>
          <w:u w:val="single"/>
        </w:rPr>
        <w:t>安全五要點</w:t>
      </w:r>
      <w:r>
        <w:rPr>
          <w:rFonts w:ascii="DFKai-SB" w:eastAsia="DFKai-SB" w:hAnsi="DFKai-SB" w:cs="Times New Roman" w:hint="eastAsia"/>
          <w:sz w:val="26"/>
          <w:szCs w:val="26"/>
        </w:rPr>
        <w:t>。</w:t>
      </w:r>
    </w:p>
    <w:p w:rsidR="0018452D" w:rsidRDefault="0018452D" w:rsidP="007C21C0">
      <w:pPr>
        <w:rPr>
          <w:rFonts w:ascii="DFKai-SB" w:eastAsia="宋体" w:hAnsi="DFKai-SB" w:cs="Arial" w:hint="eastAsia"/>
          <w:bCs/>
          <w:color w:val="000000" w:themeColor="text1"/>
          <w:sz w:val="32"/>
          <w:szCs w:val="32"/>
          <w:lang w:eastAsia="zh-CN"/>
        </w:rPr>
      </w:pPr>
    </w:p>
    <w:p w:rsidR="007C21C0" w:rsidRDefault="007C21C0" w:rsidP="007C21C0">
      <w:pPr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句子配對</w:t>
      </w:r>
      <w:r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 xml:space="preserve"> :  用線把正確答案連起來</w:t>
      </w:r>
    </w:p>
    <w:p w:rsidR="007C21C0" w:rsidRDefault="007C21C0" w:rsidP="007C21C0">
      <w:pPr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外出用膳時遵守食物</w:t>
      </w:r>
      <w:r w:rsidRPr="001D4FA0">
        <w:rPr>
          <w:rFonts w:ascii="DFKai-SB" w:eastAsia="DFKai-SB" w:hAnsi="DFKai-SB" w:cs="Arial" w:hint="eastAsia"/>
          <w:bCs/>
          <w:color w:val="000000" w:themeColor="text1"/>
          <w:sz w:val="32"/>
          <w:szCs w:val="32"/>
          <w:u w:val="single"/>
        </w:rPr>
        <w:t>安全五要點</w:t>
      </w:r>
      <w:r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 xml:space="preserve"> :</w:t>
      </w:r>
      <w:bookmarkStart w:id="0" w:name="_GoBack"/>
      <w:bookmarkEnd w:id="0"/>
    </w:p>
    <w:p w:rsidR="007C21C0" w:rsidRPr="007C21C0" w:rsidRDefault="007C21C0" w:rsidP="007C21C0">
      <w:pPr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</w:p>
    <w:p w:rsidR="007C21C0" w:rsidRPr="007C21C0" w:rsidRDefault="007C21C0" w:rsidP="007C21C0">
      <w:pPr>
        <w:ind w:left="3844" w:hangingChars="1200" w:hanging="3844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>.</w:t>
      </w:r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精明選擇</w:t>
      </w:r>
      <w:proofErr w:type="gramStart"/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──</w:t>
      </w:r>
      <w:proofErr w:type="gramEnd"/>
      <w:r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 xml:space="preserve">     </w:t>
      </w:r>
      <w:r>
        <w:rPr>
          <w:rFonts w:ascii="DFKai-SB" w:eastAsia="DFKai-SB" w:hAnsi="DFKai-SB" w:cs="Arial"/>
          <w:bCs/>
          <w:color w:val="000000" w:themeColor="text1"/>
          <w:sz w:val="32"/>
          <w:szCs w:val="32"/>
        </w:rPr>
        <w:t xml:space="preserve">   </w:t>
      </w:r>
      <w:r w:rsidRP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 </w:t>
      </w:r>
      <w:r w:rsidR="006E4816">
        <w:rPr>
          <w:rFonts w:ascii="DFKai-SB" w:eastAsia="宋体" w:hAnsi="DFKai-SB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D915FF" w:rsidRP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* </w:t>
      </w:r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進食前要洗淨雙手。</w:t>
      </w:r>
    </w:p>
    <w:p w:rsidR="007C21C0" w:rsidRDefault="007C21C0" w:rsidP="007C21C0">
      <w:pPr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</w:pPr>
    </w:p>
    <w:p w:rsidR="007C21C0" w:rsidRPr="007C21C0" w:rsidRDefault="007C21C0" w:rsidP="00D915FF">
      <w:pPr>
        <w:ind w:left="4164" w:hangingChars="1300" w:hanging="4164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2.</w:t>
      </w:r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保持清潔</w:t>
      </w:r>
      <w:proofErr w:type="gramStart"/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──</w:t>
      </w:r>
      <w:proofErr w:type="gramEnd"/>
      <w:r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 xml:space="preserve">         </w:t>
      </w:r>
      <w:r w:rsidRPr="00D915FF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D915FF" w:rsidRP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>*</w:t>
      </w:r>
      <w:r w:rsidR="00D915FF">
        <w:rPr>
          <w:rFonts w:ascii="DFKai-SB" w:eastAsia="DFKai-SB" w:hAnsi="DFKai-SB" w:cs="Arial"/>
          <w:bCs/>
          <w:color w:val="000000" w:themeColor="text1"/>
          <w:sz w:val="32"/>
          <w:szCs w:val="32"/>
        </w:rPr>
        <w:t xml:space="preserve"> </w:t>
      </w:r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選擇在已領有牌照及衞生的餐廳進饍。</w:t>
      </w:r>
    </w:p>
    <w:p w:rsidR="007C21C0" w:rsidRDefault="007C21C0" w:rsidP="007C21C0">
      <w:pPr>
        <w:ind w:left="3684" w:hangingChars="1150" w:hanging="3684"/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</w:pPr>
    </w:p>
    <w:p w:rsidR="007C21C0" w:rsidRPr="00D915FF" w:rsidRDefault="007C21C0" w:rsidP="007C21C0">
      <w:pPr>
        <w:ind w:left="3684" w:hangingChars="1150" w:hanging="3684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3.</w:t>
      </w:r>
      <w:proofErr w:type="gramStart"/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生熟分開──</w:t>
      </w:r>
      <w:proofErr w:type="gramEnd"/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 xml:space="preserve">       </w:t>
      </w:r>
      <w:r w:rsid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  </w:t>
      </w:r>
      <w:r w:rsidR="006E4816">
        <w:rPr>
          <w:rFonts w:ascii="DFKai-SB" w:eastAsia="宋体" w:hAnsi="DFKai-SB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>*</w:t>
      </w: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D915FF" w:rsidRPr="00D915FF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最安全是吃全熟的食物。</w:t>
      </w:r>
    </w:p>
    <w:p w:rsidR="007C21C0" w:rsidRDefault="007C21C0" w:rsidP="007C21C0">
      <w:pPr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</w:pPr>
    </w:p>
    <w:p w:rsidR="007C21C0" w:rsidRDefault="007C21C0" w:rsidP="006E4816">
      <w:pPr>
        <w:ind w:left="4164" w:hangingChars="1300" w:hanging="4164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4.</w:t>
      </w:r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煮熟食物</w:t>
      </w:r>
      <w:proofErr w:type="gramStart"/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──</w:t>
      </w:r>
      <w:proofErr w:type="gramEnd"/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 xml:space="preserve">        </w:t>
      </w:r>
      <w:r w:rsid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 </w:t>
      </w:r>
      <w:r w:rsidR="006E4816">
        <w:rPr>
          <w:rFonts w:ascii="DFKai-SB" w:eastAsia="宋体" w:hAnsi="DFKai-SB" w:cs="Arial" w:hint="eastAsia"/>
          <w:b/>
          <w:bCs/>
          <w:color w:val="000000" w:themeColor="text1"/>
          <w:sz w:val="32"/>
          <w:szCs w:val="32"/>
        </w:rPr>
        <w:t xml:space="preserve"> </w:t>
      </w:r>
      <w:r w:rsid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* </w:t>
      </w:r>
      <w:r w:rsidR="00D915FF" w:rsidRPr="00D915FF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處理生熟食物，如進食火鍋時，應使用不同器具。</w:t>
      </w:r>
    </w:p>
    <w:p w:rsidR="007C21C0" w:rsidRDefault="007C21C0" w:rsidP="007C21C0">
      <w:pPr>
        <w:ind w:left="3684" w:hangingChars="1150" w:hanging="3684"/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</w:pPr>
    </w:p>
    <w:p w:rsidR="007C21C0" w:rsidRPr="007C21C0" w:rsidRDefault="007C21C0" w:rsidP="007C21C0">
      <w:pPr>
        <w:ind w:left="3684" w:hangingChars="1150" w:hanging="3684"/>
        <w:rPr>
          <w:rFonts w:ascii="DFKai-SB" w:eastAsia="DFKai-SB" w:hAnsi="DFKai-SB" w:cs="Arial"/>
          <w:bCs/>
          <w:color w:val="000000" w:themeColor="text1"/>
          <w:sz w:val="32"/>
          <w:szCs w:val="32"/>
        </w:rPr>
      </w:pPr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5.</w:t>
      </w:r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安全溫度</w:t>
      </w:r>
      <w:proofErr w:type="gramStart"/>
      <w:r w:rsidRPr="007C21C0"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>──</w:t>
      </w:r>
      <w:proofErr w:type="gramEnd"/>
      <w:r>
        <w:rPr>
          <w:rFonts w:ascii="DFKai-SB" w:eastAsia="DFKai-SB" w:hAnsi="DFKai-SB" w:cs="Arial" w:hint="eastAsia"/>
          <w:b/>
          <w:bCs/>
          <w:color w:val="000000" w:themeColor="text1"/>
          <w:sz w:val="32"/>
          <w:szCs w:val="32"/>
        </w:rPr>
        <w:t xml:space="preserve">         </w:t>
      </w:r>
      <w:r w:rsidR="00D915FF">
        <w:rPr>
          <w:rFonts w:ascii="DFKai-SB" w:eastAsia="DFKai-SB" w:hAnsi="DFKai-SB" w:cs="Arial"/>
          <w:b/>
          <w:bCs/>
          <w:color w:val="000000" w:themeColor="text1"/>
          <w:sz w:val="32"/>
          <w:szCs w:val="32"/>
        </w:rPr>
        <w:t xml:space="preserve">* </w:t>
      </w:r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在溫度攝氏4至60度</w:t>
      </w:r>
      <w:proofErr w:type="gramStart"/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之間，</w:t>
      </w:r>
      <w:proofErr w:type="gramEnd"/>
      <w:r w:rsidRPr="007C21C0">
        <w:rPr>
          <w:rFonts w:ascii="DFKai-SB" w:eastAsia="DFKai-SB" w:hAnsi="DFKai-SB" w:cs="Arial" w:hint="eastAsia"/>
          <w:bCs/>
          <w:color w:val="000000" w:themeColor="text1"/>
          <w:sz w:val="32"/>
          <w:szCs w:val="32"/>
        </w:rPr>
        <w:t>細菌和病毒最易滋生。</w:t>
      </w:r>
    </w:p>
    <w:sectPr w:rsidR="007C21C0" w:rsidRPr="007C21C0" w:rsidSect="001567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EB" w:rsidRDefault="00933CEB" w:rsidP="00E96CD0">
      <w:r>
        <w:separator/>
      </w:r>
    </w:p>
  </w:endnote>
  <w:endnote w:type="continuationSeparator" w:id="0">
    <w:p w:rsidR="00933CEB" w:rsidRDefault="00933CEB" w:rsidP="00E96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EB" w:rsidRDefault="00933CEB" w:rsidP="00E96CD0">
      <w:r>
        <w:separator/>
      </w:r>
    </w:p>
  </w:footnote>
  <w:footnote w:type="continuationSeparator" w:id="0">
    <w:p w:rsidR="00933CEB" w:rsidRDefault="00933CEB" w:rsidP="00E96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3DBC"/>
    <w:rsid w:val="000476C4"/>
    <w:rsid w:val="000D7DF2"/>
    <w:rsid w:val="000D7F82"/>
    <w:rsid w:val="001166BD"/>
    <w:rsid w:val="0015229C"/>
    <w:rsid w:val="001567B6"/>
    <w:rsid w:val="0018452D"/>
    <w:rsid w:val="00190233"/>
    <w:rsid w:val="001D4FA0"/>
    <w:rsid w:val="00284677"/>
    <w:rsid w:val="003C49CF"/>
    <w:rsid w:val="003D26EC"/>
    <w:rsid w:val="004404BC"/>
    <w:rsid w:val="00463ED4"/>
    <w:rsid w:val="00493DBC"/>
    <w:rsid w:val="004C6C31"/>
    <w:rsid w:val="004D6BA8"/>
    <w:rsid w:val="00593AAC"/>
    <w:rsid w:val="005E2706"/>
    <w:rsid w:val="006323D3"/>
    <w:rsid w:val="006849FA"/>
    <w:rsid w:val="006E4816"/>
    <w:rsid w:val="0076165A"/>
    <w:rsid w:val="007C21C0"/>
    <w:rsid w:val="00853EAC"/>
    <w:rsid w:val="00933CEB"/>
    <w:rsid w:val="009E2904"/>
    <w:rsid w:val="00B913A6"/>
    <w:rsid w:val="00C30E2D"/>
    <w:rsid w:val="00D330AA"/>
    <w:rsid w:val="00D915FF"/>
    <w:rsid w:val="00E959F4"/>
    <w:rsid w:val="00E96CD0"/>
    <w:rsid w:val="00F3322B"/>
    <w:rsid w:val="00F412E5"/>
    <w:rsid w:val="00F51EA5"/>
    <w:rsid w:val="00FB334E"/>
    <w:rsid w:val="00FC2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6C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6C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6CD0"/>
    <w:rPr>
      <w:sz w:val="20"/>
      <w:szCs w:val="20"/>
    </w:rPr>
  </w:style>
  <w:style w:type="table" w:styleId="a7">
    <w:name w:val="Table Grid"/>
    <w:basedOn w:val="a1"/>
    <w:uiPriority w:val="39"/>
    <w:rsid w:val="000D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06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24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9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9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43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495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2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7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92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650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7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287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lee</dc:creator>
  <cp:lastModifiedBy>JoJo</cp:lastModifiedBy>
  <cp:revision>5</cp:revision>
  <dcterms:created xsi:type="dcterms:W3CDTF">2018-05-30T03:39:00Z</dcterms:created>
  <dcterms:modified xsi:type="dcterms:W3CDTF">2018-05-30T03:39:00Z</dcterms:modified>
</cp:coreProperties>
</file>